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45FB61" w14:textId="77777777" w:rsidR="005065AA" w:rsidRDefault="005065AA" w:rsidP="005065AA">
      <w:pPr>
        <w:jc w:val="center"/>
        <w:rPr>
          <w:rFonts w:ascii="Garamond" w:hAnsi="Garamond"/>
          <w:b/>
          <w:bCs/>
          <w:sz w:val="28"/>
          <w:szCs w:val="28"/>
          <w:lang w:val="en-GB"/>
        </w:rPr>
      </w:pPr>
      <w:r>
        <w:rPr>
          <w:rFonts w:ascii="Garamond" w:hAnsi="Garamond"/>
          <w:b/>
          <w:bCs/>
          <w:sz w:val="28"/>
          <w:szCs w:val="28"/>
        </w:rPr>
        <w:t>MANAR M. DABBAS</w:t>
      </w:r>
    </w:p>
    <w:p w14:paraId="3FC9A3C3" w14:textId="3F698EA3" w:rsidR="005065AA" w:rsidRDefault="005065AA" w:rsidP="005065AA">
      <w:pPr>
        <w:jc w:val="center"/>
        <w:rPr>
          <w:rFonts w:ascii="Garamond" w:hAnsi="Garamond"/>
          <w:b/>
          <w:bCs/>
          <w:sz w:val="28"/>
          <w:szCs w:val="28"/>
        </w:rPr>
      </w:pPr>
      <w:r>
        <w:rPr>
          <w:rFonts w:eastAsia="Times New Roman"/>
          <w:noProof/>
        </w:rPr>
        <w:drawing>
          <wp:inline distT="0" distB="0" distL="0" distR="0" wp14:anchorId="6F1D0B43" wp14:editId="7360D411">
            <wp:extent cx="946150" cy="1381161"/>
            <wp:effectExtent l="0" t="0" r="6350" b="9525"/>
            <wp:docPr id="1614722535" name="Picture 2" descr="A person in a suit and ti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4722535" name="Picture 2" descr="A person in a suit and tie&#10;&#10;Description automatically generated"/>
                    <pic:cNvPicPr>
                      <a:picLocks noChangeAspect="1" noChangeArrowheads="1"/>
                    </pic:cNvPicPr>
                  </pic:nvPicPr>
                  <pic:blipFill>
                    <a:blip r:embed="rId7" r:link="rId8" cstate="print">
                      <a:extLst>
                        <a:ext uri="{28A0092B-C50C-407E-A947-70E740481C1C}">
                          <a14:useLocalDpi xmlns:a14="http://schemas.microsoft.com/office/drawing/2010/main" val="0"/>
                        </a:ext>
                      </a:extLst>
                    </a:blip>
                    <a:srcRect/>
                    <a:stretch>
                      <a:fillRect/>
                    </a:stretch>
                  </pic:blipFill>
                  <pic:spPr bwMode="auto">
                    <a:xfrm>
                      <a:off x="0" y="0"/>
                      <a:ext cx="947008" cy="1382413"/>
                    </a:xfrm>
                    <a:prstGeom prst="rect">
                      <a:avLst/>
                    </a:prstGeom>
                    <a:noFill/>
                    <a:ln>
                      <a:noFill/>
                    </a:ln>
                  </pic:spPr>
                </pic:pic>
              </a:graphicData>
            </a:graphic>
          </wp:inline>
        </w:drawing>
      </w:r>
    </w:p>
    <w:p w14:paraId="359C3C6B" w14:textId="77777777" w:rsidR="005065AA" w:rsidRDefault="005065AA" w:rsidP="005065AA">
      <w:pPr>
        <w:pStyle w:val="BodyText"/>
      </w:pPr>
      <w:r>
        <w:t xml:space="preserve">Manar M. Dabbas has been appointed as the Jordanian Ambassador to the Court of St. James in September 2021. Prior to that, he served for almost 11 years at the Royal Hashemite Court. </w:t>
      </w:r>
    </w:p>
    <w:p w14:paraId="45C6A0C6" w14:textId="77777777" w:rsidR="005065AA" w:rsidRDefault="005065AA" w:rsidP="005065AA">
      <w:pPr>
        <w:rPr>
          <w:rFonts w:ascii="Garamond" w:hAnsi="Garamond"/>
          <w:sz w:val="28"/>
          <w:szCs w:val="28"/>
        </w:rPr>
      </w:pPr>
      <w:r>
        <w:rPr>
          <w:rFonts w:ascii="Garamond" w:hAnsi="Garamond"/>
          <w:sz w:val="28"/>
          <w:szCs w:val="28"/>
        </w:rPr>
        <w:t>He served as His Majesty’s Office Director (Chief of Staff) and also served as the Director of the Office of the Crown Prince. Most recently, he served as the Private Advisor to His Majesty the King. Prior to that, he served as the Director of Political Affairs at the Royal Hashemite Court, since 2010.</w:t>
      </w:r>
    </w:p>
    <w:p w14:paraId="7012A5D7" w14:textId="77777777" w:rsidR="005065AA" w:rsidRDefault="005065AA" w:rsidP="005065AA">
      <w:pPr>
        <w:rPr>
          <w:rFonts w:ascii="Garamond" w:hAnsi="Garamond"/>
          <w:sz w:val="28"/>
          <w:szCs w:val="28"/>
        </w:rPr>
      </w:pPr>
      <w:r>
        <w:rPr>
          <w:rFonts w:ascii="Garamond" w:hAnsi="Garamond"/>
          <w:sz w:val="28"/>
          <w:szCs w:val="28"/>
        </w:rPr>
        <w:t xml:space="preserve">Before that, he was seconded by the Foreign Ministry to serve as an advisor at the Arab Gulf Program (AGFUND) in Riyadh.  He also served as the Acting Executive Director of the Government Performance Unit at the Prime Ministry in Jordan, where he played a major role in developing “The Jordanian National Agenda” document. </w:t>
      </w:r>
    </w:p>
    <w:p w14:paraId="1671281D" w14:textId="77777777" w:rsidR="005065AA" w:rsidRDefault="005065AA" w:rsidP="005065AA">
      <w:pPr>
        <w:rPr>
          <w:rFonts w:ascii="Garamond" w:hAnsi="Garamond"/>
          <w:sz w:val="28"/>
          <w:szCs w:val="28"/>
        </w:rPr>
      </w:pPr>
      <w:r>
        <w:rPr>
          <w:rFonts w:ascii="Garamond" w:hAnsi="Garamond"/>
          <w:sz w:val="28"/>
          <w:szCs w:val="28"/>
        </w:rPr>
        <w:t xml:space="preserve">He also served as “The US and UN Desk Officer” at the Foreign Ministry, where he provided policy recommendations to the Minister on US-Jordan relations. In addition, he served as the Political and Congressional Counsellor at the Jordanian Embassy in Washington DC, from 1999 to 2004.  </w:t>
      </w:r>
    </w:p>
    <w:p w14:paraId="0E1C8F85" w14:textId="77777777" w:rsidR="005065AA" w:rsidRDefault="005065AA" w:rsidP="005065AA">
      <w:pPr>
        <w:rPr>
          <w:rFonts w:ascii="Garamond" w:hAnsi="Garamond"/>
          <w:sz w:val="28"/>
          <w:szCs w:val="28"/>
        </w:rPr>
      </w:pPr>
      <w:r>
        <w:rPr>
          <w:rFonts w:ascii="Garamond" w:hAnsi="Garamond"/>
          <w:sz w:val="28"/>
          <w:szCs w:val="28"/>
        </w:rPr>
        <w:t>Prior to that, he served as the Private Secretary to the Jordanian Prime Minister in 1996.  He attended numerous international meetings, including four sessions of the UN General Assembly meetings, in 1994, 1995, 1997, and 2004.  He joined the Foreign Ministry in 1992.</w:t>
      </w:r>
    </w:p>
    <w:p w14:paraId="78BA9085" w14:textId="77777777" w:rsidR="005065AA" w:rsidRDefault="005065AA" w:rsidP="005065AA">
      <w:pPr>
        <w:rPr>
          <w:rFonts w:ascii="Garamond" w:hAnsi="Garamond"/>
          <w:sz w:val="28"/>
          <w:szCs w:val="28"/>
        </w:rPr>
      </w:pPr>
      <w:r>
        <w:rPr>
          <w:rFonts w:ascii="Garamond" w:hAnsi="Garamond"/>
          <w:sz w:val="28"/>
          <w:szCs w:val="28"/>
        </w:rPr>
        <w:t xml:space="preserve">He holds an MA in Liberal Studies in International Relations from Georgetown University, as well as an MSc in Political Science and a BSc in Political Science and Economics from the University of Jordan.  </w:t>
      </w:r>
    </w:p>
    <w:p w14:paraId="284728CB" w14:textId="77777777" w:rsidR="005065AA" w:rsidRDefault="005065AA" w:rsidP="005065AA">
      <w:pPr>
        <w:rPr>
          <w:rFonts w:ascii="Garamond" w:hAnsi="Garamond"/>
          <w:sz w:val="28"/>
          <w:szCs w:val="28"/>
        </w:rPr>
      </w:pPr>
      <w:r>
        <w:rPr>
          <w:rFonts w:ascii="Garamond" w:hAnsi="Garamond"/>
          <w:sz w:val="28"/>
          <w:szCs w:val="28"/>
        </w:rPr>
        <w:t>He received the Medal of Independence for Civil Merit from the King of the Hashemite Kingdom of Jordan for his efforts in signing the US-Jordan Free Trade Agreement.</w:t>
      </w:r>
    </w:p>
    <w:p w14:paraId="3DB05989" w14:textId="77777777" w:rsidR="00E716C7" w:rsidRDefault="00E716C7" w:rsidP="00E716C7">
      <w:pPr>
        <w:spacing w:after="120" w:line="240" w:lineRule="auto"/>
        <w:rPr>
          <w:b/>
          <w:bCs/>
          <w:color w:val="002060"/>
          <w:sz w:val="24"/>
          <w:szCs w:val="24"/>
          <w:lang w:val="de-DE"/>
        </w:rPr>
      </w:pPr>
      <w:r>
        <w:rPr>
          <w:b/>
          <w:noProof/>
          <w:color w:val="002060"/>
          <w:sz w:val="24"/>
          <w:szCs w:val="24"/>
        </w:rPr>
        <w:lastRenderedPageBreak/>
        <w:drawing>
          <wp:inline distT="0" distB="0" distL="0" distR="0" wp14:anchorId="3A309854" wp14:editId="75508FC6">
            <wp:extent cx="990600" cy="1120709"/>
            <wp:effectExtent l="0" t="0" r="0" b="3810"/>
            <wp:docPr id="962480374" name="Picture 1" descr="A person with a beard and a headdres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2480374" name="Picture 1" descr="A person with a beard and a headdress&#10;&#10;Description automatically generated"/>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98595" cy="1129755"/>
                    </a:xfrm>
                    <a:prstGeom prst="rect">
                      <a:avLst/>
                    </a:prstGeom>
                    <a:noFill/>
                    <a:ln>
                      <a:noFill/>
                    </a:ln>
                  </pic:spPr>
                </pic:pic>
              </a:graphicData>
            </a:graphic>
          </wp:inline>
        </w:drawing>
      </w:r>
    </w:p>
    <w:p w14:paraId="3167BC9B" w14:textId="77777777" w:rsidR="00E716C7" w:rsidRPr="005065AA" w:rsidRDefault="00E716C7" w:rsidP="00E716C7">
      <w:pPr>
        <w:spacing w:after="120" w:line="240" w:lineRule="auto"/>
        <w:rPr>
          <w:b/>
          <w:bCs/>
          <w:color w:val="002060"/>
          <w:sz w:val="24"/>
          <w:szCs w:val="24"/>
        </w:rPr>
      </w:pPr>
      <w:r>
        <w:rPr>
          <w:b/>
          <w:bCs/>
          <w:color w:val="002060"/>
          <w:sz w:val="24"/>
          <w:szCs w:val="24"/>
          <w:lang w:val="de-DE"/>
        </w:rPr>
        <w:t>HRH Prince Khalid Bin Bandar Bin Sultan Bin Abdulaziz Al Saud</w:t>
      </w:r>
    </w:p>
    <w:p w14:paraId="73BB45FF" w14:textId="77777777" w:rsidR="00E716C7" w:rsidRDefault="00E716C7" w:rsidP="00E716C7">
      <w:pPr>
        <w:spacing w:after="120" w:line="240" w:lineRule="auto"/>
        <w:rPr>
          <w:b/>
          <w:bCs/>
          <w:sz w:val="24"/>
          <w:szCs w:val="24"/>
        </w:rPr>
      </w:pPr>
      <w:r>
        <w:rPr>
          <w:b/>
          <w:bCs/>
          <w:sz w:val="24"/>
          <w:szCs w:val="24"/>
        </w:rPr>
        <w:t>Ambassador of Saudi Arabia to United Kingdom</w:t>
      </w:r>
    </w:p>
    <w:p w14:paraId="7279309C" w14:textId="77777777" w:rsidR="00E716C7" w:rsidRDefault="00E716C7" w:rsidP="00E716C7">
      <w:pPr>
        <w:ind w:right="-563"/>
        <w:jc w:val="both"/>
        <w:rPr>
          <w:sz w:val="20"/>
          <w:szCs w:val="20"/>
        </w:rPr>
      </w:pPr>
      <w:r>
        <w:rPr>
          <w:sz w:val="20"/>
          <w:szCs w:val="20"/>
        </w:rPr>
        <w:t>HRH Prince Khalid bin Bandar bin Sultan bin Abdulaziz graduated from Oxford University with a BA in the Oriental Studies degree in Islamic Civilization and attended Fletcher School of Law and Diplomacy. He attended Sandhurst Military Academy and graduated as a commissioned officer. Later he worked at the United Nations department of Political Affairs in New York and then as an advisor to the Saudi Ambassador to the United States. In 2006, he established Dayim Holdings as an investment and operating platform to create local and international companies in the Kingdom and Gulf states.</w:t>
      </w:r>
    </w:p>
    <w:tbl>
      <w:tblPr>
        <w:tblW w:w="10348" w:type="dxa"/>
        <w:tblBorders>
          <w:bottom w:val="single" w:sz="4" w:space="0" w:color="auto"/>
        </w:tblBorders>
        <w:shd w:val="clear" w:color="auto" w:fill="D9D9D9"/>
        <w:tblLook w:val="04A0" w:firstRow="1" w:lastRow="0" w:firstColumn="1" w:lastColumn="0" w:noHBand="0" w:noVBand="1"/>
      </w:tblPr>
      <w:tblGrid>
        <w:gridCol w:w="3681"/>
        <w:gridCol w:w="1134"/>
        <w:gridCol w:w="4819"/>
        <w:gridCol w:w="714"/>
      </w:tblGrid>
      <w:tr w:rsidR="00E716C7" w14:paraId="043F5587" w14:textId="77777777" w:rsidTr="002A3AC6">
        <w:trPr>
          <w:trHeight w:val="290"/>
        </w:trPr>
        <w:tc>
          <w:tcPr>
            <w:tcW w:w="10348" w:type="dxa"/>
            <w:gridSpan w:val="4"/>
            <w:tcBorders>
              <w:top w:val="nil"/>
              <w:left w:val="nil"/>
              <w:bottom w:val="single" w:sz="4" w:space="0" w:color="auto"/>
              <w:right w:val="nil"/>
            </w:tcBorders>
            <w:shd w:val="clear" w:color="auto" w:fill="D9D9D9"/>
            <w:hideMark/>
          </w:tcPr>
          <w:p w14:paraId="2E4ABCF2" w14:textId="77777777" w:rsidR="00E716C7" w:rsidRDefault="00E716C7" w:rsidP="002A3AC6">
            <w:pPr>
              <w:pStyle w:val="Heading8"/>
              <w:spacing w:line="276" w:lineRule="auto"/>
              <w:rPr>
                <w:rFonts w:ascii="Calibri" w:hAnsi="Calibri"/>
                <w:color w:val="333333"/>
                <w:sz w:val="20"/>
                <w:szCs w:val="20"/>
              </w:rPr>
            </w:pPr>
            <w:r>
              <w:rPr>
                <w:rFonts w:ascii="Calibri" w:hAnsi="Calibri" w:cs="Lucida Sans Unicode"/>
                <w:color w:val="333333"/>
                <w:w w:val="120"/>
                <w:sz w:val="28"/>
                <w:szCs w:val="28"/>
              </w:rPr>
              <w:t xml:space="preserve"> </w:t>
            </w:r>
            <w:r>
              <w:rPr>
                <w:rFonts w:ascii="Calibri" w:hAnsi="Calibri"/>
                <w:color w:val="333333"/>
                <w:sz w:val="20"/>
                <w:szCs w:val="20"/>
              </w:rPr>
              <w:t xml:space="preserve">EDUCATION </w:t>
            </w:r>
          </w:p>
        </w:tc>
      </w:tr>
      <w:tr w:rsidR="00E716C7" w14:paraId="4EA326A3" w14:textId="77777777" w:rsidTr="002A3AC6">
        <w:tblPrEx>
          <w:tblBorders>
            <w:top w:val="single" w:sz="4" w:space="0" w:color="auto"/>
            <w:left w:val="single" w:sz="4" w:space="0" w:color="auto"/>
            <w:right w:val="single" w:sz="4" w:space="0" w:color="auto"/>
            <w:insideH w:val="single" w:sz="4" w:space="0" w:color="auto"/>
            <w:insideV w:val="single" w:sz="4" w:space="0" w:color="auto"/>
          </w:tblBorders>
          <w:shd w:val="clear" w:color="auto" w:fill="auto"/>
          <w:tblCellMar>
            <w:left w:w="115" w:type="dxa"/>
            <w:right w:w="115" w:type="dxa"/>
          </w:tblCellMar>
        </w:tblPrEx>
        <w:trPr>
          <w:gridAfter w:val="1"/>
          <w:wAfter w:w="709" w:type="dxa"/>
          <w:trHeight w:val="19"/>
        </w:trPr>
        <w:tc>
          <w:tcPr>
            <w:tcW w:w="3681"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0CC0C5B5" w14:textId="77777777" w:rsidR="00E716C7" w:rsidRDefault="00E716C7" w:rsidP="002A3AC6">
            <w:pPr>
              <w:spacing w:after="0" w:line="240" w:lineRule="auto"/>
              <w:jc w:val="both"/>
              <w:rPr>
                <w:b/>
                <w:sz w:val="20"/>
                <w:szCs w:val="20"/>
              </w:rPr>
            </w:pPr>
            <w:r>
              <w:rPr>
                <w:b/>
                <w:sz w:val="20"/>
                <w:szCs w:val="20"/>
              </w:rPr>
              <w:t>Institution</w:t>
            </w:r>
          </w:p>
        </w:tc>
        <w:tc>
          <w:tcPr>
            <w:tcW w:w="1134"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5A6D63EE" w14:textId="77777777" w:rsidR="00E716C7" w:rsidRDefault="00E716C7" w:rsidP="002A3AC6">
            <w:pPr>
              <w:spacing w:after="0" w:line="240" w:lineRule="auto"/>
              <w:jc w:val="both"/>
              <w:rPr>
                <w:b/>
                <w:sz w:val="20"/>
                <w:szCs w:val="20"/>
              </w:rPr>
            </w:pPr>
            <w:r>
              <w:rPr>
                <w:b/>
                <w:sz w:val="20"/>
                <w:szCs w:val="20"/>
              </w:rPr>
              <w:t>Year</w:t>
            </w:r>
          </w:p>
        </w:tc>
        <w:tc>
          <w:tcPr>
            <w:tcW w:w="4819"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319F7DA0" w14:textId="77777777" w:rsidR="00E716C7" w:rsidRDefault="00E716C7" w:rsidP="002A3AC6">
            <w:pPr>
              <w:spacing w:after="0" w:line="240" w:lineRule="auto"/>
              <w:jc w:val="both"/>
              <w:rPr>
                <w:b/>
                <w:sz w:val="20"/>
                <w:szCs w:val="20"/>
              </w:rPr>
            </w:pPr>
            <w:r>
              <w:rPr>
                <w:b/>
                <w:sz w:val="20"/>
                <w:szCs w:val="20"/>
              </w:rPr>
              <w:t>Examination</w:t>
            </w:r>
          </w:p>
        </w:tc>
      </w:tr>
      <w:tr w:rsidR="00E716C7" w14:paraId="0C45C165" w14:textId="77777777" w:rsidTr="002A3AC6">
        <w:tblPrEx>
          <w:tblBorders>
            <w:top w:val="single" w:sz="4" w:space="0" w:color="auto"/>
            <w:left w:val="single" w:sz="4" w:space="0" w:color="auto"/>
            <w:right w:val="single" w:sz="4" w:space="0" w:color="auto"/>
            <w:insideH w:val="single" w:sz="4" w:space="0" w:color="auto"/>
            <w:insideV w:val="single" w:sz="4" w:space="0" w:color="auto"/>
          </w:tblBorders>
          <w:shd w:val="clear" w:color="auto" w:fill="auto"/>
          <w:tblCellMar>
            <w:left w:w="115" w:type="dxa"/>
            <w:right w:w="115" w:type="dxa"/>
          </w:tblCellMar>
        </w:tblPrEx>
        <w:trPr>
          <w:gridAfter w:val="1"/>
          <w:wAfter w:w="709" w:type="dxa"/>
          <w:trHeight w:val="400"/>
        </w:trPr>
        <w:tc>
          <w:tcPr>
            <w:tcW w:w="3681" w:type="dxa"/>
            <w:tcBorders>
              <w:top w:val="single" w:sz="4" w:space="0" w:color="auto"/>
              <w:left w:val="single" w:sz="4" w:space="0" w:color="auto"/>
              <w:bottom w:val="single" w:sz="4" w:space="0" w:color="auto"/>
              <w:right w:val="single" w:sz="4" w:space="0" w:color="auto"/>
            </w:tcBorders>
            <w:vAlign w:val="center"/>
            <w:hideMark/>
          </w:tcPr>
          <w:p w14:paraId="640E07F1" w14:textId="77777777" w:rsidR="00E716C7" w:rsidRDefault="00E716C7" w:rsidP="002A3AC6">
            <w:pPr>
              <w:tabs>
                <w:tab w:val="left" w:pos="1260"/>
              </w:tabs>
              <w:spacing w:after="0"/>
              <w:rPr>
                <w:bCs/>
                <w:sz w:val="18"/>
                <w:szCs w:val="18"/>
              </w:rPr>
            </w:pPr>
            <w:r>
              <w:rPr>
                <w:bCs/>
                <w:sz w:val="18"/>
                <w:szCs w:val="18"/>
              </w:rPr>
              <w:t>Oxford University, United Kingdom</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9538265" w14:textId="77777777" w:rsidR="00E716C7" w:rsidRDefault="00E716C7" w:rsidP="002A3AC6">
            <w:pPr>
              <w:tabs>
                <w:tab w:val="left" w:pos="1260"/>
              </w:tabs>
              <w:spacing w:after="0"/>
              <w:rPr>
                <w:rFonts w:ascii="Calibri" w:hAnsi="Calibri"/>
                <w:color w:val="0D0D0D"/>
                <w:sz w:val="18"/>
                <w:szCs w:val="18"/>
              </w:rPr>
            </w:pPr>
            <w:r>
              <w:rPr>
                <w:bCs/>
                <w:sz w:val="18"/>
                <w:szCs w:val="18"/>
              </w:rPr>
              <w:t>1996-99</w:t>
            </w:r>
          </w:p>
        </w:tc>
        <w:tc>
          <w:tcPr>
            <w:tcW w:w="4819" w:type="dxa"/>
            <w:tcBorders>
              <w:top w:val="single" w:sz="4" w:space="0" w:color="auto"/>
              <w:left w:val="single" w:sz="4" w:space="0" w:color="auto"/>
              <w:bottom w:val="single" w:sz="4" w:space="0" w:color="auto"/>
              <w:right w:val="single" w:sz="4" w:space="0" w:color="auto"/>
            </w:tcBorders>
            <w:vAlign w:val="center"/>
            <w:hideMark/>
          </w:tcPr>
          <w:p w14:paraId="63BE0800" w14:textId="77777777" w:rsidR="00E716C7" w:rsidRDefault="00E716C7" w:rsidP="002A3AC6">
            <w:pPr>
              <w:tabs>
                <w:tab w:val="left" w:pos="1260"/>
              </w:tabs>
              <w:spacing w:after="0"/>
              <w:rPr>
                <w:bCs/>
                <w:sz w:val="18"/>
                <w:szCs w:val="18"/>
              </w:rPr>
            </w:pPr>
            <w:r>
              <w:rPr>
                <w:bCs/>
                <w:sz w:val="18"/>
                <w:szCs w:val="18"/>
              </w:rPr>
              <w:t>BA in Oriental Studies in Islamic Civilization</w:t>
            </w:r>
          </w:p>
        </w:tc>
      </w:tr>
      <w:tr w:rsidR="00E716C7" w14:paraId="5CE2E3E1" w14:textId="77777777" w:rsidTr="002A3AC6">
        <w:tblPrEx>
          <w:tblBorders>
            <w:top w:val="single" w:sz="4" w:space="0" w:color="auto"/>
            <w:left w:val="single" w:sz="4" w:space="0" w:color="auto"/>
            <w:right w:val="single" w:sz="4" w:space="0" w:color="auto"/>
            <w:insideH w:val="single" w:sz="4" w:space="0" w:color="auto"/>
            <w:insideV w:val="single" w:sz="4" w:space="0" w:color="auto"/>
          </w:tblBorders>
          <w:shd w:val="clear" w:color="auto" w:fill="auto"/>
          <w:tblCellMar>
            <w:left w:w="115" w:type="dxa"/>
            <w:right w:w="115" w:type="dxa"/>
          </w:tblCellMar>
        </w:tblPrEx>
        <w:trPr>
          <w:gridAfter w:val="1"/>
          <w:wAfter w:w="709" w:type="dxa"/>
          <w:trHeight w:val="116"/>
        </w:trPr>
        <w:tc>
          <w:tcPr>
            <w:tcW w:w="3681" w:type="dxa"/>
            <w:tcBorders>
              <w:top w:val="single" w:sz="4" w:space="0" w:color="auto"/>
              <w:left w:val="single" w:sz="4" w:space="0" w:color="auto"/>
              <w:bottom w:val="single" w:sz="4" w:space="0" w:color="auto"/>
              <w:right w:val="single" w:sz="4" w:space="0" w:color="auto"/>
            </w:tcBorders>
            <w:vAlign w:val="center"/>
            <w:hideMark/>
          </w:tcPr>
          <w:p w14:paraId="6B18E78D" w14:textId="77777777" w:rsidR="00E716C7" w:rsidRDefault="00E716C7" w:rsidP="002A3AC6">
            <w:pPr>
              <w:tabs>
                <w:tab w:val="left" w:pos="1260"/>
              </w:tabs>
              <w:spacing w:after="0"/>
              <w:rPr>
                <w:rFonts w:ascii="Calibri" w:hAnsi="Calibri"/>
                <w:color w:val="0D0D0D"/>
                <w:sz w:val="18"/>
                <w:szCs w:val="18"/>
              </w:rPr>
            </w:pPr>
            <w:r>
              <w:rPr>
                <w:bCs/>
                <w:sz w:val="18"/>
                <w:szCs w:val="18"/>
              </w:rPr>
              <w:t>Royal Sandhurst Military Academy</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577FE57" w14:textId="77777777" w:rsidR="00E716C7" w:rsidRDefault="00E716C7" w:rsidP="002A3AC6">
            <w:pPr>
              <w:tabs>
                <w:tab w:val="left" w:pos="1260"/>
              </w:tabs>
              <w:spacing w:after="0"/>
              <w:rPr>
                <w:bCs/>
                <w:sz w:val="18"/>
                <w:szCs w:val="18"/>
              </w:rPr>
            </w:pPr>
            <w:r>
              <w:rPr>
                <w:bCs/>
                <w:sz w:val="18"/>
                <w:szCs w:val="18"/>
              </w:rPr>
              <w:t>2000</w:t>
            </w:r>
          </w:p>
        </w:tc>
        <w:tc>
          <w:tcPr>
            <w:tcW w:w="4819" w:type="dxa"/>
            <w:tcBorders>
              <w:top w:val="single" w:sz="4" w:space="0" w:color="auto"/>
              <w:left w:val="single" w:sz="4" w:space="0" w:color="auto"/>
              <w:bottom w:val="single" w:sz="4" w:space="0" w:color="auto"/>
              <w:right w:val="single" w:sz="4" w:space="0" w:color="auto"/>
            </w:tcBorders>
            <w:vAlign w:val="center"/>
            <w:hideMark/>
          </w:tcPr>
          <w:p w14:paraId="57651BA8" w14:textId="77777777" w:rsidR="00E716C7" w:rsidRDefault="00E716C7" w:rsidP="002A3AC6">
            <w:pPr>
              <w:tabs>
                <w:tab w:val="left" w:pos="1260"/>
              </w:tabs>
              <w:spacing w:after="0"/>
              <w:rPr>
                <w:rFonts w:ascii="Calibri" w:hAnsi="Calibri"/>
                <w:color w:val="0D0D0D"/>
                <w:sz w:val="18"/>
                <w:szCs w:val="18"/>
              </w:rPr>
            </w:pPr>
            <w:r>
              <w:rPr>
                <w:bCs/>
                <w:sz w:val="18"/>
                <w:szCs w:val="18"/>
              </w:rPr>
              <w:t>Graduation as Commissioned Officer</w:t>
            </w:r>
          </w:p>
        </w:tc>
      </w:tr>
      <w:tr w:rsidR="00E716C7" w14:paraId="246EF4C3" w14:textId="77777777" w:rsidTr="002A3AC6">
        <w:tblPrEx>
          <w:tblBorders>
            <w:top w:val="single" w:sz="4" w:space="0" w:color="auto"/>
            <w:left w:val="single" w:sz="4" w:space="0" w:color="auto"/>
            <w:right w:val="single" w:sz="4" w:space="0" w:color="auto"/>
            <w:insideH w:val="single" w:sz="4" w:space="0" w:color="auto"/>
            <w:insideV w:val="single" w:sz="4" w:space="0" w:color="auto"/>
          </w:tblBorders>
          <w:shd w:val="clear" w:color="auto" w:fill="auto"/>
          <w:tblCellMar>
            <w:left w:w="115" w:type="dxa"/>
            <w:right w:w="115" w:type="dxa"/>
          </w:tblCellMar>
        </w:tblPrEx>
        <w:trPr>
          <w:gridAfter w:val="1"/>
          <w:wAfter w:w="709" w:type="dxa"/>
          <w:trHeight w:val="273"/>
        </w:trPr>
        <w:tc>
          <w:tcPr>
            <w:tcW w:w="3681" w:type="dxa"/>
            <w:tcBorders>
              <w:top w:val="single" w:sz="4" w:space="0" w:color="auto"/>
              <w:left w:val="single" w:sz="4" w:space="0" w:color="auto"/>
              <w:bottom w:val="single" w:sz="4" w:space="0" w:color="auto"/>
              <w:right w:val="single" w:sz="4" w:space="0" w:color="auto"/>
            </w:tcBorders>
            <w:vAlign w:val="center"/>
            <w:hideMark/>
          </w:tcPr>
          <w:p w14:paraId="074D2581" w14:textId="77777777" w:rsidR="00E716C7" w:rsidRDefault="00E716C7" w:rsidP="002A3AC6">
            <w:pPr>
              <w:tabs>
                <w:tab w:val="left" w:pos="1260"/>
              </w:tabs>
              <w:spacing w:after="0"/>
              <w:rPr>
                <w:bCs/>
                <w:sz w:val="18"/>
                <w:szCs w:val="18"/>
              </w:rPr>
            </w:pPr>
            <w:r>
              <w:rPr>
                <w:bCs/>
                <w:sz w:val="18"/>
                <w:szCs w:val="18"/>
              </w:rPr>
              <w:t>Tufts University, United States</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5A47585" w14:textId="77777777" w:rsidR="00E716C7" w:rsidRDefault="00E716C7" w:rsidP="002A3AC6">
            <w:pPr>
              <w:tabs>
                <w:tab w:val="left" w:pos="1260"/>
              </w:tabs>
              <w:spacing w:after="0"/>
              <w:rPr>
                <w:bCs/>
                <w:sz w:val="18"/>
                <w:szCs w:val="18"/>
              </w:rPr>
            </w:pPr>
            <w:r>
              <w:rPr>
                <w:bCs/>
                <w:sz w:val="18"/>
                <w:szCs w:val="18"/>
              </w:rPr>
              <w:t>2004-05</w:t>
            </w:r>
          </w:p>
        </w:tc>
        <w:tc>
          <w:tcPr>
            <w:tcW w:w="4819" w:type="dxa"/>
            <w:tcBorders>
              <w:top w:val="single" w:sz="4" w:space="0" w:color="auto"/>
              <w:left w:val="single" w:sz="4" w:space="0" w:color="auto"/>
              <w:bottom w:val="single" w:sz="4" w:space="0" w:color="auto"/>
              <w:right w:val="single" w:sz="4" w:space="0" w:color="auto"/>
            </w:tcBorders>
            <w:vAlign w:val="center"/>
            <w:hideMark/>
          </w:tcPr>
          <w:p w14:paraId="013D36E1" w14:textId="77777777" w:rsidR="00E716C7" w:rsidRDefault="00E716C7" w:rsidP="002A3AC6">
            <w:pPr>
              <w:tabs>
                <w:tab w:val="left" w:pos="1260"/>
              </w:tabs>
              <w:spacing w:after="0"/>
              <w:rPr>
                <w:rFonts w:ascii="Calibri" w:hAnsi="Calibri"/>
                <w:color w:val="0D0D0D"/>
                <w:sz w:val="18"/>
                <w:szCs w:val="18"/>
              </w:rPr>
            </w:pPr>
            <w:r>
              <w:rPr>
                <w:bCs/>
                <w:sz w:val="18"/>
                <w:szCs w:val="18"/>
              </w:rPr>
              <w:t>Fletcher Law &amp; Diplomacy</w:t>
            </w:r>
          </w:p>
        </w:tc>
      </w:tr>
    </w:tbl>
    <w:p w14:paraId="4FB097F5" w14:textId="77777777" w:rsidR="00E716C7" w:rsidRDefault="00E716C7" w:rsidP="00E716C7">
      <w:pPr>
        <w:tabs>
          <w:tab w:val="left" w:pos="1260"/>
        </w:tabs>
        <w:spacing w:after="0"/>
        <w:jc w:val="both"/>
        <w:rPr>
          <w:b/>
          <w:bCs/>
          <w:sz w:val="18"/>
          <w:szCs w:val="18"/>
        </w:rPr>
      </w:pPr>
    </w:p>
    <w:tbl>
      <w:tblPr>
        <w:tblW w:w="10377" w:type="dxa"/>
        <w:tblInd w:w="-29" w:type="dxa"/>
        <w:tblBorders>
          <w:bottom w:val="single" w:sz="4" w:space="0" w:color="auto"/>
        </w:tblBorders>
        <w:shd w:val="clear" w:color="auto" w:fill="D9D9D9"/>
        <w:tblLook w:val="04A0" w:firstRow="1" w:lastRow="0" w:firstColumn="1" w:lastColumn="0" w:noHBand="0" w:noVBand="1"/>
      </w:tblPr>
      <w:tblGrid>
        <w:gridCol w:w="29"/>
        <w:gridCol w:w="540"/>
        <w:gridCol w:w="3138"/>
        <w:gridCol w:w="1275"/>
        <w:gridCol w:w="1013"/>
        <w:gridCol w:w="3815"/>
        <w:gridCol w:w="567"/>
      </w:tblGrid>
      <w:tr w:rsidR="00E716C7" w14:paraId="7538166D" w14:textId="77777777" w:rsidTr="002A3AC6">
        <w:trPr>
          <w:gridBefore w:val="1"/>
          <w:wBefore w:w="29" w:type="dxa"/>
          <w:trHeight w:val="290"/>
        </w:trPr>
        <w:tc>
          <w:tcPr>
            <w:tcW w:w="10348" w:type="dxa"/>
            <w:gridSpan w:val="6"/>
            <w:tcBorders>
              <w:top w:val="nil"/>
              <w:left w:val="nil"/>
              <w:bottom w:val="single" w:sz="4" w:space="0" w:color="auto"/>
              <w:right w:val="nil"/>
            </w:tcBorders>
            <w:shd w:val="clear" w:color="auto" w:fill="D9D9D9"/>
            <w:hideMark/>
          </w:tcPr>
          <w:p w14:paraId="44C28368" w14:textId="77777777" w:rsidR="00E716C7" w:rsidRDefault="00E716C7" w:rsidP="002A3AC6">
            <w:pPr>
              <w:pStyle w:val="Heading8"/>
              <w:spacing w:line="276" w:lineRule="auto"/>
              <w:rPr>
                <w:rFonts w:ascii="Calibri" w:hAnsi="Calibri"/>
                <w:color w:val="333333"/>
                <w:sz w:val="20"/>
                <w:szCs w:val="20"/>
              </w:rPr>
            </w:pPr>
            <w:r>
              <w:rPr>
                <w:rFonts w:ascii="Calibri" w:hAnsi="Calibri" w:cs="Lucida Sans Unicode"/>
                <w:color w:val="333333"/>
                <w:w w:val="120"/>
                <w:sz w:val="28"/>
                <w:szCs w:val="28"/>
              </w:rPr>
              <w:t xml:space="preserve"> </w:t>
            </w:r>
            <w:r>
              <w:rPr>
                <w:rFonts w:ascii="Calibri" w:hAnsi="Calibri"/>
                <w:color w:val="333333"/>
                <w:sz w:val="20"/>
                <w:szCs w:val="20"/>
              </w:rPr>
              <w:t>GOVERNMENT SECTOR EXPERIENCE</w:t>
            </w:r>
          </w:p>
        </w:tc>
      </w:tr>
      <w:tr w:rsidR="00E716C7" w14:paraId="410315BC" w14:textId="77777777" w:rsidTr="002A3AC6">
        <w:tblPrEx>
          <w:tblBorders>
            <w:top w:val="single" w:sz="4" w:space="0" w:color="auto"/>
            <w:left w:val="single" w:sz="4" w:space="0" w:color="auto"/>
            <w:right w:val="single" w:sz="4" w:space="0" w:color="auto"/>
            <w:insideH w:val="single" w:sz="4" w:space="0" w:color="auto"/>
            <w:insideV w:val="single" w:sz="4" w:space="0" w:color="auto"/>
          </w:tblBorders>
          <w:shd w:val="clear" w:color="auto" w:fill="auto"/>
        </w:tblPrEx>
        <w:trPr>
          <w:gridAfter w:val="1"/>
          <w:wAfter w:w="567" w:type="dxa"/>
          <w:trHeight w:val="224"/>
        </w:trPr>
        <w:tc>
          <w:tcPr>
            <w:tcW w:w="569" w:type="dxa"/>
            <w:gridSpan w:val="2"/>
            <w:tcBorders>
              <w:top w:val="single" w:sz="4" w:space="0" w:color="auto"/>
              <w:left w:val="single" w:sz="4" w:space="0" w:color="auto"/>
              <w:bottom w:val="single" w:sz="4" w:space="0" w:color="auto"/>
              <w:right w:val="single" w:sz="4" w:space="0" w:color="auto"/>
            </w:tcBorders>
            <w:shd w:val="clear" w:color="auto" w:fill="002060"/>
            <w:hideMark/>
          </w:tcPr>
          <w:p w14:paraId="03C15826" w14:textId="77777777" w:rsidR="00E716C7" w:rsidRDefault="00E716C7" w:rsidP="002A3AC6">
            <w:pPr>
              <w:spacing w:after="0" w:line="240" w:lineRule="auto"/>
              <w:jc w:val="both"/>
              <w:rPr>
                <w:b/>
                <w:sz w:val="20"/>
                <w:szCs w:val="20"/>
              </w:rPr>
            </w:pPr>
            <w:r>
              <w:rPr>
                <w:b/>
                <w:sz w:val="20"/>
                <w:szCs w:val="20"/>
              </w:rPr>
              <w:t>No.</w:t>
            </w:r>
          </w:p>
        </w:tc>
        <w:tc>
          <w:tcPr>
            <w:tcW w:w="3138" w:type="dxa"/>
            <w:tcBorders>
              <w:top w:val="single" w:sz="4" w:space="0" w:color="auto"/>
              <w:left w:val="single" w:sz="4" w:space="0" w:color="auto"/>
              <w:bottom w:val="single" w:sz="4" w:space="0" w:color="auto"/>
              <w:right w:val="single" w:sz="4" w:space="0" w:color="auto"/>
            </w:tcBorders>
            <w:shd w:val="clear" w:color="auto" w:fill="002060"/>
            <w:hideMark/>
          </w:tcPr>
          <w:p w14:paraId="2B5F69B8" w14:textId="77777777" w:rsidR="00E716C7" w:rsidRDefault="00E716C7" w:rsidP="002A3AC6">
            <w:pPr>
              <w:spacing w:after="0" w:line="240" w:lineRule="auto"/>
              <w:jc w:val="both"/>
              <w:rPr>
                <w:b/>
                <w:sz w:val="20"/>
                <w:szCs w:val="20"/>
              </w:rPr>
            </w:pPr>
            <w:r>
              <w:rPr>
                <w:b/>
                <w:sz w:val="20"/>
                <w:szCs w:val="20"/>
              </w:rPr>
              <w:t>Company Name</w:t>
            </w:r>
          </w:p>
        </w:tc>
        <w:tc>
          <w:tcPr>
            <w:tcW w:w="1275" w:type="dxa"/>
            <w:tcBorders>
              <w:top w:val="single" w:sz="4" w:space="0" w:color="auto"/>
              <w:left w:val="single" w:sz="4" w:space="0" w:color="auto"/>
              <w:bottom w:val="single" w:sz="4" w:space="0" w:color="auto"/>
              <w:right w:val="single" w:sz="4" w:space="0" w:color="auto"/>
            </w:tcBorders>
            <w:shd w:val="clear" w:color="auto" w:fill="002060"/>
            <w:hideMark/>
          </w:tcPr>
          <w:p w14:paraId="06678F5D" w14:textId="77777777" w:rsidR="00E716C7" w:rsidRDefault="00E716C7" w:rsidP="002A3AC6">
            <w:pPr>
              <w:spacing w:after="0" w:line="240" w:lineRule="auto"/>
              <w:jc w:val="both"/>
              <w:rPr>
                <w:b/>
                <w:sz w:val="20"/>
                <w:szCs w:val="20"/>
              </w:rPr>
            </w:pPr>
            <w:r>
              <w:rPr>
                <w:b/>
                <w:sz w:val="20"/>
                <w:szCs w:val="20"/>
              </w:rPr>
              <w:t>Position</w:t>
            </w:r>
          </w:p>
        </w:tc>
        <w:tc>
          <w:tcPr>
            <w:tcW w:w="1013" w:type="dxa"/>
            <w:tcBorders>
              <w:top w:val="single" w:sz="4" w:space="0" w:color="auto"/>
              <w:left w:val="single" w:sz="4" w:space="0" w:color="auto"/>
              <w:bottom w:val="single" w:sz="4" w:space="0" w:color="auto"/>
              <w:right w:val="single" w:sz="4" w:space="0" w:color="auto"/>
            </w:tcBorders>
            <w:shd w:val="clear" w:color="auto" w:fill="002060"/>
            <w:hideMark/>
          </w:tcPr>
          <w:p w14:paraId="4DF39C41" w14:textId="77777777" w:rsidR="00E716C7" w:rsidRDefault="00E716C7" w:rsidP="002A3AC6">
            <w:pPr>
              <w:spacing w:after="0" w:line="240" w:lineRule="auto"/>
              <w:jc w:val="both"/>
              <w:rPr>
                <w:b/>
                <w:sz w:val="20"/>
                <w:szCs w:val="20"/>
              </w:rPr>
            </w:pPr>
            <w:r>
              <w:rPr>
                <w:b/>
                <w:sz w:val="20"/>
                <w:szCs w:val="20"/>
              </w:rPr>
              <w:t>Year</w:t>
            </w:r>
          </w:p>
        </w:tc>
        <w:tc>
          <w:tcPr>
            <w:tcW w:w="3815" w:type="dxa"/>
            <w:tcBorders>
              <w:top w:val="single" w:sz="4" w:space="0" w:color="auto"/>
              <w:left w:val="single" w:sz="4" w:space="0" w:color="auto"/>
              <w:bottom w:val="single" w:sz="4" w:space="0" w:color="auto"/>
              <w:right w:val="single" w:sz="4" w:space="0" w:color="auto"/>
            </w:tcBorders>
            <w:shd w:val="clear" w:color="auto" w:fill="002060"/>
            <w:hideMark/>
          </w:tcPr>
          <w:p w14:paraId="15BE4FAB" w14:textId="77777777" w:rsidR="00E716C7" w:rsidRDefault="00E716C7" w:rsidP="002A3AC6">
            <w:pPr>
              <w:spacing w:after="0" w:line="240" w:lineRule="auto"/>
              <w:jc w:val="both"/>
              <w:rPr>
                <w:b/>
                <w:sz w:val="20"/>
                <w:szCs w:val="20"/>
              </w:rPr>
            </w:pPr>
            <w:r>
              <w:rPr>
                <w:b/>
                <w:sz w:val="20"/>
                <w:szCs w:val="20"/>
              </w:rPr>
              <w:t>Highlights</w:t>
            </w:r>
          </w:p>
        </w:tc>
      </w:tr>
      <w:tr w:rsidR="00E716C7" w14:paraId="72579C62" w14:textId="77777777" w:rsidTr="002A3AC6">
        <w:tblPrEx>
          <w:tblBorders>
            <w:top w:val="single" w:sz="4" w:space="0" w:color="auto"/>
            <w:left w:val="single" w:sz="4" w:space="0" w:color="auto"/>
            <w:right w:val="single" w:sz="4" w:space="0" w:color="auto"/>
            <w:insideH w:val="single" w:sz="4" w:space="0" w:color="auto"/>
            <w:insideV w:val="single" w:sz="4" w:space="0" w:color="auto"/>
          </w:tblBorders>
          <w:shd w:val="clear" w:color="auto" w:fill="auto"/>
        </w:tblPrEx>
        <w:trPr>
          <w:gridAfter w:val="1"/>
          <w:wAfter w:w="567" w:type="dxa"/>
          <w:trHeight w:val="291"/>
        </w:trPr>
        <w:tc>
          <w:tcPr>
            <w:tcW w:w="569" w:type="dxa"/>
            <w:gridSpan w:val="2"/>
            <w:tcBorders>
              <w:top w:val="single" w:sz="4" w:space="0" w:color="auto"/>
              <w:left w:val="single" w:sz="4" w:space="0" w:color="auto"/>
              <w:bottom w:val="single" w:sz="4" w:space="0" w:color="auto"/>
              <w:right w:val="single" w:sz="4" w:space="0" w:color="auto"/>
            </w:tcBorders>
            <w:vAlign w:val="center"/>
            <w:hideMark/>
          </w:tcPr>
          <w:p w14:paraId="2E659322" w14:textId="77777777" w:rsidR="00E716C7" w:rsidRDefault="00E716C7" w:rsidP="002A3AC6">
            <w:pPr>
              <w:spacing w:after="0" w:line="240" w:lineRule="auto"/>
              <w:rPr>
                <w:sz w:val="18"/>
                <w:szCs w:val="18"/>
              </w:rPr>
            </w:pPr>
            <w:r>
              <w:rPr>
                <w:sz w:val="18"/>
                <w:szCs w:val="18"/>
              </w:rPr>
              <w:t>1</w:t>
            </w:r>
          </w:p>
        </w:tc>
        <w:tc>
          <w:tcPr>
            <w:tcW w:w="3138" w:type="dxa"/>
            <w:tcBorders>
              <w:top w:val="single" w:sz="4" w:space="0" w:color="auto"/>
              <w:left w:val="single" w:sz="4" w:space="0" w:color="auto"/>
              <w:bottom w:val="single" w:sz="4" w:space="0" w:color="auto"/>
              <w:right w:val="single" w:sz="4" w:space="0" w:color="auto"/>
            </w:tcBorders>
            <w:vAlign w:val="center"/>
            <w:hideMark/>
          </w:tcPr>
          <w:p w14:paraId="09CA3DEC" w14:textId="77777777" w:rsidR="00E716C7" w:rsidRDefault="00E716C7" w:rsidP="002A3AC6">
            <w:pPr>
              <w:spacing w:after="0" w:line="240" w:lineRule="auto"/>
              <w:jc w:val="center"/>
              <w:rPr>
                <w:sz w:val="18"/>
                <w:szCs w:val="18"/>
              </w:rPr>
            </w:pPr>
            <w:r>
              <w:rPr>
                <w:sz w:val="18"/>
                <w:szCs w:val="18"/>
              </w:rPr>
              <w:t>United Nations department of Political Affairs in New York</w:t>
            </w:r>
          </w:p>
        </w:tc>
        <w:tc>
          <w:tcPr>
            <w:tcW w:w="1275" w:type="dxa"/>
            <w:tcBorders>
              <w:top w:val="single" w:sz="4" w:space="0" w:color="auto"/>
              <w:left w:val="single" w:sz="4" w:space="0" w:color="auto"/>
              <w:bottom w:val="single" w:sz="4" w:space="0" w:color="auto"/>
              <w:right w:val="single" w:sz="4" w:space="0" w:color="auto"/>
            </w:tcBorders>
            <w:vAlign w:val="center"/>
            <w:hideMark/>
          </w:tcPr>
          <w:p w14:paraId="2EB62D8C" w14:textId="77777777" w:rsidR="00E716C7" w:rsidRDefault="00E716C7" w:rsidP="002A3AC6">
            <w:pPr>
              <w:spacing w:after="0" w:line="240" w:lineRule="auto"/>
              <w:jc w:val="center"/>
              <w:rPr>
                <w:sz w:val="18"/>
                <w:szCs w:val="18"/>
              </w:rPr>
            </w:pPr>
            <w:r>
              <w:rPr>
                <w:sz w:val="18"/>
                <w:szCs w:val="18"/>
              </w:rPr>
              <w:t>Advisor</w:t>
            </w:r>
          </w:p>
        </w:tc>
        <w:tc>
          <w:tcPr>
            <w:tcW w:w="1013" w:type="dxa"/>
            <w:tcBorders>
              <w:top w:val="single" w:sz="4" w:space="0" w:color="auto"/>
              <w:left w:val="single" w:sz="4" w:space="0" w:color="auto"/>
              <w:bottom w:val="single" w:sz="4" w:space="0" w:color="auto"/>
              <w:right w:val="single" w:sz="4" w:space="0" w:color="auto"/>
            </w:tcBorders>
            <w:vAlign w:val="center"/>
            <w:hideMark/>
          </w:tcPr>
          <w:p w14:paraId="1DFE3126" w14:textId="77777777" w:rsidR="00E716C7" w:rsidRDefault="00E716C7" w:rsidP="002A3AC6">
            <w:pPr>
              <w:spacing w:after="0" w:line="240" w:lineRule="auto"/>
              <w:jc w:val="center"/>
              <w:rPr>
                <w:sz w:val="18"/>
                <w:szCs w:val="18"/>
              </w:rPr>
            </w:pPr>
            <w:r>
              <w:rPr>
                <w:sz w:val="18"/>
                <w:szCs w:val="18"/>
              </w:rPr>
              <w:t>2001</w:t>
            </w:r>
          </w:p>
        </w:tc>
        <w:tc>
          <w:tcPr>
            <w:tcW w:w="3815" w:type="dxa"/>
            <w:tcBorders>
              <w:top w:val="single" w:sz="4" w:space="0" w:color="auto"/>
              <w:left w:val="single" w:sz="4" w:space="0" w:color="auto"/>
              <w:bottom w:val="single" w:sz="4" w:space="0" w:color="auto"/>
              <w:right w:val="single" w:sz="4" w:space="0" w:color="auto"/>
            </w:tcBorders>
            <w:vAlign w:val="center"/>
            <w:hideMark/>
          </w:tcPr>
          <w:p w14:paraId="3BB037C0" w14:textId="77777777" w:rsidR="00E716C7" w:rsidRDefault="00E716C7" w:rsidP="002A3AC6">
            <w:pPr>
              <w:spacing w:after="0" w:line="240" w:lineRule="auto"/>
              <w:rPr>
                <w:sz w:val="18"/>
                <w:szCs w:val="18"/>
              </w:rPr>
            </w:pPr>
            <w:r>
              <w:rPr>
                <w:sz w:val="18"/>
                <w:szCs w:val="18"/>
              </w:rPr>
              <w:t>Developed unique perspective on  Policy and Strategy development</w:t>
            </w:r>
          </w:p>
        </w:tc>
      </w:tr>
      <w:tr w:rsidR="00E716C7" w14:paraId="589930C2" w14:textId="77777777" w:rsidTr="002A3AC6">
        <w:tblPrEx>
          <w:tblBorders>
            <w:top w:val="single" w:sz="4" w:space="0" w:color="auto"/>
            <w:left w:val="single" w:sz="4" w:space="0" w:color="auto"/>
            <w:right w:val="single" w:sz="4" w:space="0" w:color="auto"/>
            <w:insideH w:val="single" w:sz="4" w:space="0" w:color="auto"/>
            <w:insideV w:val="single" w:sz="4" w:space="0" w:color="auto"/>
          </w:tblBorders>
          <w:shd w:val="clear" w:color="auto" w:fill="auto"/>
        </w:tblPrEx>
        <w:trPr>
          <w:gridAfter w:val="1"/>
          <w:wAfter w:w="567" w:type="dxa"/>
          <w:trHeight w:val="127"/>
        </w:trPr>
        <w:tc>
          <w:tcPr>
            <w:tcW w:w="569" w:type="dxa"/>
            <w:gridSpan w:val="2"/>
            <w:tcBorders>
              <w:top w:val="single" w:sz="4" w:space="0" w:color="auto"/>
              <w:left w:val="single" w:sz="4" w:space="0" w:color="auto"/>
              <w:bottom w:val="single" w:sz="4" w:space="0" w:color="auto"/>
              <w:right w:val="single" w:sz="4" w:space="0" w:color="auto"/>
            </w:tcBorders>
            <w:vAlign w:val="center"/>
            <w:hideMark/>
          </w:tcPr>
          <w:p w14:paraId="2617616D" w14:textId="77777777" w:rsidR="00E716C7" w:rsidRDefault="00E716C7" w:rsidP="002A3AC6">
            <w:pPr>
              <w:spacing w:after="0" w:line="240" w:lineRule="auto"/>
              <w:rPr>
                <w:sz w:val="18"/>
                <w:szCs w:val="18"/>
              </w:rPr>
            </w:pPr>
            <w:r>
              <w:rPr>
                <w:sz w:val="18"/>
                <w:szCs w:val="18"/>
              </w:rPr>
              <w:t>2</w:t>
            </w:r>
          </w:p>
        </w:tc>
        <w:tc>
          <w:tcPr>
            <w:tcW w:w="3138" w:type="dxa"/>
            <w:tcBorders>
              <w:top w:val="single" w:sz="4" w:space="0" w:color="auto"/>
              <w:left w:val="single" w:sz="4" w:space="0" w:color="auto"/>
              <w:bottom w:val="single" w:sz="4" w:space="0" w:color="auto"/>
              <w:right w:val="single" w:sz="4" w:space="0" w:color="auto"/>
            </w:tcBorders>
            <w:vAlign w:val="center"/>
            <w:hideMark/>
          </w:tcPr>
          <w:p w14:paraId="6A0155F5" w14:textId="77777777" w:rsidR="00E716C7" w:rsidRDefault="00E716C7" w:rsidP="002A3AC6">
            <w:pPr>
              <w:spacing w:after="0" w:line="240" w:lineRule="auto"/>
              <w:jc w:val="center"/>
              <w:rPr>
                <w:sz w:val="18"/>
                <w:szCs w:val="18"/>
              </w:rPr>
            </w:pPr>
            <w:r>
              <w:rPr>
                <w:sz w:val="18"/>
                <w:szCs w:val="18"/>
              </w:rPr>
              <w:t>Advisor to Saudi Ambassador at Saudi Embassy, Washington, United States</w:t>
            </w:r>
          </w:p>
        </w:tc>
        <w:tc>
          <w:tcPr>
            <w:tcW w:w="1275" w:type="dxa"/>
            <w:tcBorders>
              <w:top w:val="single" w:sz="4" w:space="0" w:color="auto"/>
              <w:left w:val="single" w:sz="4" w:space="0" w:color="auto"/>
              <w:bottom w:val="single" w:sz="4" w:space="0" w:color="auto"/>
              <w:right w:val="single" w:sz="4" w:space="0" w:color="auto"/>
            </w:tcBorders>
            <w:vAlign w:val="center"/>
            <w:hideMark/>
          </w:tcPr>
          <w:p w14:paraId="504B7D28" w14:textId="77777777" w:rsidR="00E716C7" w:rsidRDefault="00E716C7" w:rsidP="002A3AC6">
            <w:pPr>
              <w:spacing w:after="0" w:line="240" w:lineRule="auto"/>
              <w:jc w:val="center"/>
              <w:rPr>
                <w:sz w:val="18"/>
                <w:szCs w:val="18"/>
              </w:rPr>
            </w:pPr>
            <w:r>
              <w:rPr>
                <w:sz w:val="18"/>
                <w:szCs w:val="18"/>
              </w:rPr>
              <w:t>Advisor</w:t>
            </w:r>
          </w:p>
        </w:tc>
        <w:tc>
          <w:tcPr>
            <w:tcW w:w="1013" w:type="dxa"/>
            <w:tcBorders>
              <w:top w:val="single" w:sz="4" w:space="0" w:color="auto"/>
              <w:left w:val="single" w:sz="4" w:space="0" w:color="auto"/>
              <w:bottom w:val="single" w:sz="4" w:space="0" w:color="auto"/>
              <w:right w:val="single" w:sz="4" w:space="0" w:color="auto"/>
            </w:tcBorders>
            <w:vAlign w:val="center"/>
            <w:hideMark/>
          </w:tcPr>
          <w:p w14:paraId="7B0D499C" w14:textId="77777777" w:rsidR="00E716C7" w:rsidRDefault="00E716C7" w:rsidP="002A3AC6">
            <w:pPr>
              <w:spacing w:after="0" w:line="240" w:lineRule="auto"/>
              <w:jc w:val="center"/>
              <w:rPr>
                <w:sz w:val="18"/>
                <w:szCs w:val="18"/>
              </w:rPr>
            </w:pPr>
            <w:r>
              <w:rPr>
                <w:sz w:val="18"/>
                <w:szCs w:val="18"/>
              </w:rPr>
              <w:t>2002-04</w:t>
            </w:r>
          </w:p>
          <w:p w14:paraId="47CDDCF5" w14:textId="77777777" w:rsidR="00E716C7" w:rsidRDefault="00E716C7" w:rsidP="002A3AC6">
            <w:pPr>
              <w:spacing w:after="0" w:line="240" w:lineRule="auto"/>
              <w:jc w:val="center"/>
              <w:rPr>
                <w:sz w:val="18"/>
                <w:szCs w:val="18"/>
              </w:rPr>
            </w:pPr>
            <w:r>
              <w:rPr>
                <w:sz w:val="18"/>
                <w:szCs w:val="18"/>
              </w:rPr>
              <w:t>(3 years)</w:t>
            </w:r>
          </w:p>
        </w:tc>
        <w:tc>
          <w:tcPr>
            <w:tcW w:w="3815" w:type="dxa"/>
            <w:tcBorders>
              <w:top w:val="single" w:sz="4" w:space="0" w:color="auto"/>
              <w:left w:val="single" w:sz="4" w:space="0" w:color="auto"/>
              <w:bottom w:val="single" w:sz="4" w:space="0" w:color="auto"/>
              <w:right w:val="single" w:sz="4" w:space="0" w:color="auto"/>
            </w:tcBorders>
            <w:vAlign w:val="center"/>
            <w:hideMark/>
          </w:tcPr>
          <w:p w14:paraId="3FA28370" w14:textId="77777777" w:rsidR="00E716C7" w:rsidRDefault="00E716C7" w:rsidP="002A3AC6">
            <w:pPr>
              <w:spacing w:after="0" w:line="240" w:lineRule="auto"/>
              <w:rPr>
                <w:sz w:val="18"/>
                <w:szCs w:val="18"/>
              </w:rPr>
            </w:pPr>
            <w:r>
              <w:rPr>
                <w:sz w:val="18"/>
                <w:szCs w:val="18"/>
              </w:rPr>
              <w:t xml:space="preserve">Strategic assistance rendered to improve diplomatic  relations with USA </w:t>
            </w:r>
          </w:p>
        </w:tc>
      </w:tr>
      <w:tr w:rsidR="00E716C7" w14:paraId="082E9B5D" w14:textId="77777777" w:rsidTr="002A3AC6">
        <w:tblPrEx>
          <w:tblBorders>
            <w:top w:val="single" w:sz="4" w:space="0" w:color="auto"/>
            <w:left w:val="single" w:sz="4" w:space="0" w:color="auto"/>
            <w:right w:val="single" w:sz="4" w:space="0" w:color="auto"/>
            <w:insideH w:val="single" w:sz="4" w:space="0" w:color="auto"/>
            <w:insideV w:val="single" w:sz="4" w:space="0" w:color="auto"/>
          </w:tblBorders>
          <w:shd w:val="clear" w:color="auto" w:fill="auto"/>
        </w:tblPrEx>
        <w:trPr>
          <w:gridAfter w:val="1"/>
          <w:wAfter w:w="567" w:type="dxa"/>
          <w:trHeight w:val="389"/>
        </w:trPr>
        <w:tc>
          <w:tcPr>
            <w:tcW w:w="569" w:type="dxa"/>
            <w:gridSpan w:val="2"/>
            <w:tcBorders>
              <w:top w:val="single" w:sz="4" w:space="0" w:color="auto"/>
              <w:left w:val="single" w:sz="4" w:space="0" w:color="auto"/>
              <w:bottom w:val="single" w:sz="4" w:space="0" w:color="auto"/>
              <w:right w:val="single" w:sz="4" w:space="0" w:color="auto"/>
            </w:tcBorders>
            <w:vAlign w:val="center"/>
            <w:hideMark/>
          </w:tcPr>
          <w:p w14:paraId="07F070DA" w14:textId="77777777" w:rsidR="00E716C7" w:rsidRDefault="00E716C7" w:rsidP="002A3AC6">
            <w:pPr>
              <w:spacing w:after="0" w:line="240" w:lineRule="auto"/>
              <w:rPr>
                <w:sz w:val="18"/>
                <w:szCs w:val="18"/>
              </w:rPr>
            </w:pPr>
            <w:r>
              <w:rPr>
                <w:sz w:val="18"/>
                <w:szCs w:val="18"/>
              </w:rPr>
              <w:t>3</w:t>
            </w:r>
          </w:p>
        </w:tc>
        <w:tc>
          <w:tcPr>
            <w:tcW w:w="3138" w:type="dxa"/>
            <w:tcBorders>
              <w:top w:val="single" w:sz="4" w:space="0" w:color="auto"/>
              <w:left w:val="single" w:sz="4" w:space="0" w:color="auto"/>
              <w:bottom w:val="single" w:sz="4" w:space="0" w:color="auto"/>
              <w:right w:val="single" w:sz="4" w:space="0" w:color="auto"/>
            </w:tcBorders>
            <w:vAlign w:val="center"/>
            <w:hideMark/>
          </w:tcPr>
          <w:p w14:paraId="2E25FDAA" w14:textId="77777777" w:rsidR="00E716C7" w:rsidRDefault="00E716C7" w:rsidP="002A3AC6">
            <w:pPr>
              <w:spacing w:after="0" w:line="240" w:lineRule="auto"/>
              <w:jc w:val="center"/>
              <w:rPr>
                <w:sz w:val="18"/>
                <w:szCs w:val="18"/>
              </w:rPr>
            </w:pPr>
            <w:r>
              <w:rPr>
                <w:sz w:val="18"/>
                <w:szCs w:val="18"/>
              </w:rPr>
              <w:t>Saudi-German Business Council</w:t>
            </w:r>
          </w:p>
        </w:tc>
        <w:tc>
          <w:tcPr>
            <w:tcW w:w="1275" w:type="dxa"/>
            <w:tcBorders>
              <w:top w:val="single" w:sz="4" w:space="0" w:color="auto"/>
              <w:left w:val="single" w:sz="4" w:space="0" w:color="auto"/>
              <w:bottom w:val="single" w:sz="4" w:space="0" w:color="auto"/>
              <w:right w:val="single" w:sz="4" w:space="0" w:color="auto"/>
            </w:tcBorders>
            <w:vAlign w:val="center"/>
            <w:hideMark/>
          </w:tcPr>
          <w:p w14:paraId="02812B84" w14:textId="77777777" w:rsidR="00E716C7" w:rsidRDefault="00E716C7" w:rsidP="002A3AC6">
            <w:pPr>
              <w:spacing w:after="0" w:line="240" w:lineRule="auto"/>
              <w:jc w:val="center"/>
              <w:rPr>
                <w:sz w:val="18"/>
                <w:szCs w:val="18"/>
              </w:rPr>
            </w:pPr>
            <w:r>
              <w:rPr>
                <w:sz w:val="18"/>
                <w:szCs w:val="18"/>
              </w:rPr>
              <w:t>Executive Member</w:t>
            </w:r>
          </w:p>
        </w:tc>
        <w:tc>
          <w:tcPr>
            <w:tcW w:w="1013" w:type="dxa"/>
            <w:tcBorders>
              <w:top w:val="single" w:sz="4" w:space="0" w:color="auto"/>
              <w:left w:val="single" w:sz="4" w:space="0" w:color="auto"/>
              <w:bottom w:val="single" w:sz="4" w:space="0" w:color="auto"/>
              <w:right w:val="single" w:sz="4" w:space="0" w:color="auto"/>
            </w:tcBorders>
            <w:vAlign w:val="center"/>
            <w:hideMark/>
          </w:tcPr>
          <w:p w14:paraId="306F28BE" w14:textId="77777777" w:rsidR="00E716C7" w:rsidRDefault="00E716C7" w:rsidP="002A3AC6">
            <w:pPr>
              <w:spacing w:after="0" w:line="240" w:lineRule="auto"/>
              <w:jc w:val="center"/>
              <w:rPr>
                <w:sz w:val="18"/>
                <w:szCs w:val="18"/>
              </w:rPr>
            </w:pPr>
            <w:r>
              <w:rPr>
                <w:sz w:val="18"/>
                <w:szCs w:val="18"/>
              </w:rPr>
              <w:t>Continuing</w:t>
            </w:r>
          </w:p>
        </w:tc>
        <w:tc>
          <w:tcPr>
            <w:tcW w:w="3815" w:type="dxa"/>
            <w:tcBorders>
              <w:top w:val="single" w:sz="4" w:space="0" w:color="auto"/>
              <w:left w:val="single" w:sz="4" w:space="0" w:color="auto"/>
              <w:bottom w:val="single" w:sz="4" w:space="0" w:color="auto"/>
              <w:right w:val="single" w:sz="4" w:space="0" w:color="auto"/>
            </w:tcBorders>
            <w:vAlign w:val="center"/>
            <w:hideMark/>
          </w:tcPr>
          <w:p w14:paraId="337AC6EF" w14:textId="77777777" w:rsidR="00E716C7" w:rsidRDefault="00E716C7" w:rsidP="002A3AC6">
            <w:pPr>
              <w:spacing w:after="0" w:line="240" w:lineRule="auto"/>
              <w:rPr>
                <w:sz w:val="18"/>
                <w:szCs w:val="18"/>
              </w:rPr>
            </w:pPr>
            <w:r>
              <w:rPr>
                <w:sz w:val="18"/>
                <w:szCs w:val="18"/>
              </w:rPr>
              <w:t>Played an active role in strengthening Saudi-German cooperation in various business sectors</w:t>
            </w:r>
          </w:p>
        </w:tc>
      </w:tr>
      <w:tr w:rsidR="00E716C7" w14:paraId="6EF3669C" w14:textId="77777777" w:rsidTr="002A3AC6">
        <w:tblPrEx>
          <w:tblBorders>
            <w:top w:val="single" w:sz="4" w:space="0" w:color="auto"/>
            <w:left w:val="single" w:sz="4" w:space="0" w:color="auto"/>
            <w:right w:val="single" w:sz="4" w:space="0" w:color="auto"/>
            <w:insideH w:val="single" w:sz="4" w:space="0" w:color="auto"/>
            <w:insideV w:val="single" w:sz="4" w:space="0" w:color="auto"/>
          </w:tblBorders>
          <w:shd w:val="clear" w:color="auto" w:fill="auto"/>
        </w:tblPrEx>
        <w:trPr>
          <w:gridAfter w:val="1"/>
          <w:wAfter w:w="567" w:type="dxa"/>
          <w:trHeight w:val="352"/>
        </w:trPr>
        <w:tc>
          <w:tcPr>
            <w:tcW w:w="569" w:type="dxa"/>
            <w:gridSpan w:val="2"/>
            <w:tcBorders>
              <w:top w:val="single" w:sz="4" w:space="0" w:color="auto"/>
              <w:left w:val="single" w:sz="4" w:space="0" w:color="auto"/>
              <w:bottom w:val="single" w:sz="4" w:space="0" w:color="auto"/>
              <w:right w:val="single" w:sz="4" w:space="0" w:color="auto"/>
            </w:tcBorders>
            <w:vAlign w:val="center"/>
            <w:hideMark/>
          </w:tcPr>
          <w:p w14:paraId="7F0AFEC5" w14:textId="77777777" w:rsidR="00E716C7" w:rsidRDefault="00E716C7" w:rsidP="002A3AC6">
            <w:pPr>
              <w:spacing w:after="0" w:line="240" w:lineRule="auto"/>
              <w:rPr>
                <w:sz w:val="18"/>
                <w:szCs w:val="18"/>
              </w:rPr>
            </w:pPr>
            <w:r>
              <w:rPr>
                <w:sz w:val="18"/>
                <w:szCs w:val="18"/>
              </w:rPr>
              <w:t>4</w:t>
            </w:r>
          </w:p>
        </w:tc>
        <w:tc>
          <w:tcPr>
            <w:tcW w:w="3138" w:type="dxa"/>
            <w:tcBorders>
              <w:top w:val="single" w:sz="4" w:space="0" w:color="auto"/>
              <w:left w:val="single" w:sz="4" w:space="0" w:color="auto"/>
              <w:bottom w:val="single" w:sz="4" w:space="0" w:color="auto"/>
              <w:right w:val="single" w:sz="4" w:space="0" w:color="auto"/>
            </w:tcBorders>
            <w:vAlign w:val="center"/>
            <w:hideMark/>
          </w:tcPr>
          <w:p w14:paraId="63DCD06A" w14:textId="77777777" w:rsidR="00E716C7" w:rsidRDefault="00E716C7" w:rsidP="002A3AC6">
            <w:pPr>
              <w:spacing w:after="0" w:line="240" w:lineRule="auto"/>
              <w:jc w:val="center"/>
              <w:rPr>
                <w:sz w:val="18"/>
                <w:szCs w:val="18"/>
              </w:rPr>
            </w:pPr>
            <w:r>
              <w:rPr>
                <w:sz w:val="18"/>
                <w:szCs w:val="18"/>
              </w:rPr>
              <w:t>Saudi Economic Association</w:t>
            </w:r>
          </w:p>
        </w:tc>
        <w:tc>
          <w:tcPr>
            <w:tcW w:w="1275" w:type="dxa"/>
            <w:tcBorders>
              <w:top w:val="single" w:sz="4" w:space="0" w:color="auto"/>
              <w:left w:val="single" w:sz="4" w:space="0" w:color="auto"/>
              <w:bottom w:val="single" w:sz="4" w:space="0" w:color="auto"/>
              <w:right w:val="single" w:sz="4" w:space="0" w:color="auto"/>
            </w:tcBorders>
            <w:vAlign w:val="center"/>
            <w:hideMark/>
          </w:tcPr>
          <w:p w14:paraId="29344E4C" w14:textId="77777777" w:rsidR="00E716C7" w:rsidRDefault="00E716C7" w:rsidP="002A3AC6">
            <w:pPr>
              <w:spacing w:after="0" w:line="240" w:lineRule="auto"/>
              <w:jc w:val="center"/>
              <w:rPr>
                <w:sz w:val="18"/>
                <w:szCs w:val="18"/>
              </w:rPr>
            </w:pPr>
            <w:r>
              <w:rPr>
                <w:sz w:val="18"/>
                <w:szCs w:val="18"/>
              </w:rPr>
              <w:t>Member</w:t>
            </w:r>
          </w:p>
        </w:tc>
        <w:tc>
          <w:tcPr>
            <w:tcW w:w="1013" w:type="dxa"/>
            <w:tcBorders>
              <w:top w:val="single" w:sz="4" w:space="0" w:color="auto"/>
              <w:left w:val="single" w:sz="4" w:space="0" w:color="auto"/>
              <w:bottom w:val="single" w:sz="4" w:space="0" w:color="auto"/>
              <w:right w:val="single" w:sz="4" w:space="0" w:color="auto"/>
            </w:tcBorders>
            <w:vAlign w:val="center"/>
            <w:hideMark/>
          </w:tcPr>
          <w:p w14:paraId="56AC80A4" w14:textId="77777777" w:rsidR="00E716C7" w:rsidRDefault="00E716C7" w:rsidP="002A3AC6">
            <w:pPr>
              <w:spacing w:after="0" w:line="240" w:lineRule="auto"/>
              <w:jc w:val="center"/>
              <w:rPr>
                <w:sz w:val="18"/>
                <w:szCs w:val="18"/>
              </w:rPr>
            </w:pPr>
            <w:r>
              <w:rPr>
                <w:sz w:val="18"/>
                <w:szCs w:val="18"/>
              </w:rPr>
              <w:t>Continuing</w:t>
            </w:r>
          </w:p>
        </w:tc>
        <w:tc>
          <w:tcPr>
            <w:tcW w:w="3815" w:type="dxa"/>
            <w:tcBorders>
              <w:top w:val="single" w:sz="4" w:space="0" w:color="auto"/>
              <w:left w:val="single" w:sz="4" w:space="0" w:color="auto"/>
              <w:bottom w:val="single" w:sz="4" w:space="0" w:color="auto"/>
              <w:right w:val="single" w:sz="4" w:space="0" w:color="auto"/>
            </w:tcBorders>
            <w:vAlign w:val="center"/>
            <w:hideMark/>
          </w:tcPr>
          <w:p w14:paraId="32CFF4E9" w14:textId="77777777" w:rsidR="00E716C7" w:rsidRDefault="00E716C7" w:rsidP="002A3AC6">
            <w:pPr>
              <w:spacing w:after="0" w:line="240" w:lineRule="auto"/>
              <w:rPr>
                <w:sz w:val="18"/>
                <w:szCs w:val="18"/>
              </w:rPr>
            </w:pPr>
            <w:r>
              <w:rPr>
                <w:sz w:val="18"/>
                <w:szCs w:val="18"/>
              </w:rPr>
              <w:t>Active member of the association, providing specialized economic advice to concerned entities in both public and private sectors</w:t>
            </w:r>
          </w:p>
        </w:tc>
      </w:tr>
      <w:tr w:rsidR="00E716C7" w14:paraId="60830FDC" w14:textId="77777777" w:rsidTr="002A3AC6">
        <w:tblPrEx>
          <w:tblBorders>
            <w:top w:val="single" w:sz="4" w:space="0" w:color="auto"/>
            <w:left w:val="single" w:sz="4" w:space="0" w:color="auto"/>
            <w:right w:val="single" w:sz="4" w:space="0" w:color="auto"/>
            <w:insideH w:val="single" w:sz="4" w:space="0" w:color="auto"/>
            <w:insideV w:val="single" w:sz="4" w:space="0" w:color="auto"/>
          </w:tblBorders>
          <w:shd w:val="clear" w:color="auto" w:fill="auto"/>
        </w:tblPrEx>
        <w:trPr>
          <w:gridAfter w:val="1"/>
          <w:wAfter w:w="567" w:type="dxa"/>
          <w:trHeight w:val="121"/>
        </w:trPr>
        <w:tc>
          <w:tcPr>
            <w:tcW w:w="569" w:type="dxa"/>
            <w:gridSpan w:val="2"/>
            <w:tcBorders>
              <w:top w:val="single" w:sz="4" w:space="0" w:color="auto"/>
              <w:left w:val="single" w:sz="4" w:space="0" w:color="auto"/>
              <w:bottom w:val="single" w:sz="4" w:space="0" w:color="auto"/>
              <w:right w:val="single" w:sz="4" w:space="0" w:color="auto"/>
            </w:tcBorders>
            <w:vAlign w:val="center"/>
            <w:hideMark/>
          </w:tcPr>
          <w:p w14:paraId="0AB451F5" w14:textId="77777777" w:rsidR="00E716C7" w:rsidRDefault="00E716C7" w:rsidP="002A3AC6">
            <w:pPr>
              <w:spacing w:after="0" w:line="240" w:lineRule="auto"/>
              <w:rPr>
                <w:sz w:val="18"/>
                <w:szCs w:val="18"/>
              </w:rPr>
            </w:pPr>
            <w:r>
              <w:rPr>
                <w:sz w:val="18"/>
                <w:szCs w:val="18"/>
              </w:rPr>
              <w:t>5</w:t>
            </w:r>
          </w:p>
        </w:tc>
        <w:tc>
          <w:tcPr>
            <w:tcW w:w="3138" w:type="dxa"/>
            <w:tcBorders>
              <w:top w:val="single" w:sz="4" w:space="0" w:color="auto"/>
              <w:left w:val="single" w:sz="4" w:space="0" w:color="auto"/>
              <w:bottom w:val="single" w:sz="4" w:space="0" w:color="auto"/>
              <w:right w:val="single" w:sz="4" w:space="0" w:color="auto"/>
            </w:tcBorders>
            <w:vAlign w:val="center"/>
            <w:hideMark/>
          </w:tcPr>
          <w:p w14:paraId="42B8CB0B" w14:textId="77777777" w:rsidR="00E716C7" w:rsidRDefault="00E716C7" w:rsidP="002A3AC6">
            <w:pPr>
              <w:spacing w:after="0" w:line="240" w:lineRule="auto"/>
              <w:jc w:val="center"/>
              <w:rPr>
                <w:sz w:val="18"/>
                <w:szCs w:val="18"/>
              </w:rPr>
            </w:pPr>
            <w:r>
              <w:rPr>
                <w:sz w:val="18"/>
                <w:szCs w:val="18"/>
              </w:rPr>
              <w:t>World Economic Forum</w:t>
            </w:r>
          </w:p>
        </w:tc>
        <w:tc>
          <w:tcPr>
            <w:tcW w:w="1275" w:type="dxa"/>
            <w:tcBorders>
              <w:top w:val="single" w:sz="4" w:space="0" w:color="auto"/>
              <w:left w:val="single" w:sz="4" w:space="0" w:color="auto"/>
              <w:bottom w:val="single" w:sz="4" w:space="0" w:color="auto"/>
              <w:right w:val="single" w:sz="4" w:space="0" w:color="auto"/>
            </w:tcBorders>
            <w:vAlign w:val="center"/>
            <w:hideMark/>
          </w:tcPr>
          <w:p w14:paraId="465230D3" w14:textId="77777777" w:rsidR="00E716C7" w:rsidRDefault="00E716C7" w:rsidP="002A3AC6">
            <w:pPr>
              <w:spacing w:after="0" w:line="240" w:lineRule="auto"/>
              <w:jc w:val="center"/>
              <w:rPr>
                <w:sz w:val="18"/>
                <w:szCs w:val="18"/>
              </w:rPr>
            </w:pPr>
            <w:r>
              <w:rPr>
                <w:sz w:val="18"/>
                <w:szCs w:val="18"/>
              </w:rPr>
              <w:t>Member &amp; Young Global Leader</w:t>
            </w:r>
          </w:p>
        </w:tc>
        <w:tc>
          <w:tcPr>
            <w:tcW w:w="1013" w:type="dxa"/>
            <w:tcBorders>
              <w:top w:val="single" w:sz="4" w:space="0" w:color="auto"/>
              <w:left w:val="single" w:sz="4" w:space="0" w:color="auto"/>
              <w:bottom w:val="single" w:sz="4" w:space="0" w:color="auto"/>
              <w:right w:val="single" w:sz="4" w:space="0" w:color="auto"/>
            </w:tcBorders>
            <w:vAlign w:val="center"/>
            <w:hideMark/>
          </w:tcPr>
          <w:p w14:paraId="5A27E199" w14:textId="77777777" w:rsidR="00E716C7" w:rsidRDefault="00E716C7" w:rsidP="002A3AC6">
            <w:pPr>
              <w:spacing w:after="0" w:line="240" w:lineRule="auto"/>
              <w:jc w:val="center"/>
              <w:rPr>
                <w:sz w:val="18"/>
                <w:szCs w:val="18"/>
              </w:rPr>
            </w:pPr>
            <w:r>
              <w:rPr>
                <w:sz w:val="18"/>
                <w:szCs w:val="18"/>
              </w:rPr>
              <w:t>Continuing</w:t>
            </w:r>
          </w:p>
        </w:tc>
        <w:tc>
          <w:tcPr>
            <w:tcW w:w="3815" w:type="dxa"/>
            <w:tcBorders>
              <w:top w:val="single" w:sz="4" w:space="0" w:color="auto"/>
              <w:left w:val="single" w:sz="4" w:space="0" w:color="auto"/>
              <w:bottom w:val="single" w:sz="4" w:space="0" w:color="auto"/>
              <w:right w:val="single" w:sz="4" w:space="0" w:color="auto"/>
            </w:tcBorders>
            <w:vAlign w:val="center"/>
            <w:hideMark/>
          </w:tcPr>
          <w:p w14:paraId="47068758" w14:textId="77777777" w:rsidR="00E716C7" w:rsidRDefault="00E716C7" w:rsidP="002A3AC6">
            <w:pPr>
              <w:spacing w:after="0" w:line="240" w:lineRule="auto"/>
              <w:rPr>
                <w:sz w:val="18"/>
                <w:szCs w:val="18"/>
              </w:rPr>
            </w:pPr>
            <w:r>
              <w:rPr>
                <w:sz w:val="18"/>
                <w:szCs w:val="18"/>
              </w:rPr>
              <w:t>Contributed to developmental papers presented in WEF as Young Global Leader</w:t>
            </w:r>
          </w:p>
        </w:tc>
      </w:tr>
      <w:tr w:rsidR="00E716C7" w14:paraId="21B9B645" w14:textId="77777777" w:rsidTr="002A3AC6">
        <w:tblPrEx>
          <w:tblBorders>
            <w:top w:val="single" w:sz="4" w:space="0" w:color="auto"/>
            <w:left w:val="single" w:sz="4" w:space="0" w:color="auto"/>
            <w:right w:val="single" w:sz="4" w:space="0" w:color="auto"/>
            <w:insideH w:val="single" w:sz="4" w:space="0" w:color="auto"/>
            <w:insideV w:val="single" w:sz="4" w:space="0" w:color="auto"/>
          </w:tblBorders>
          <w:shd w:val="clear" w:color="auto" w:fill="auto"/>
        </w:tblPrEx>
        <w:trPr>
          <w:gridAfter w:val="1"/>
          <w:wAfter w:w="567" w:type="dxa"/>
          <w:trHeight w:val="121"/>
        </w:trPr>
        <w:tc>
          <w:tcPr>
            <w:tcW w:w="569" w:type="dxa"/>
            <w:gridSpan w:val="2"/>
            <w:tcBorders>
              <w:top w:val="single" w:sz="4" w:space="0" w:color="auto"/>
              <w:left w:val="single" w:sz="4" w:space="0" w:color="auto"/>
              <w:bottom w:val="single" w:sz="4" w:space="0" w:color="auto"/>
              <w:right w:val="single" w:sz="4" w:space="0" w:color="auto"/>
            </w:tcBorders>
            <w:vAlign w:val="center"/>
            <w:hideMark/>
          </w:tcPr>
          <w:p w14:paraId="1F046369" w14:textId="77777777" w:rsidR="00E716C7" w:rsidRDefault="00E716C7" w:rsidP="002A3AC6">
            <w:pPr>
              <w:spacing w:after="0" w:line="240" w:lineRule="auto"/>
              <w:rPr>
                <w:sz w:val="18"/>
                <w:szCs w:val="18"/>
              </w:rPr>
            </w:pPr>
            <w:r>
              <w:rPr>
                <w:sz w:val="18"/>
                <w:szCs w:val="18"/>
              </w:rPr>
              <w:t>5</w:t>
            </w:r>
          </w:p>
        </w:tc>
        <w:tc>
          <w:tcPr>
            <w:tcW w:w="3138" w:type="dxa"/>
            <w:tcBorders>
              <w:top w:val="single" w:sz="4" w:space="0" w:color="auto"/>
              <w:left w:val="single" w:sz="4" w:space="0" w:color="auto"/>
              <w:bottom w:val="single" w:sz="4" w:space="0" w:color="auto"/>
              <w:right w:val="single" w:sz="4" w:space="0" w:color="auto"/>
            </w:tcBorders>
            <w:vAlign w:val="center"/>
          </w:tcPr>
          <w:p w14:paraId="0666699F" w14:textId="77777777" w:rsidR="00E716C7" w:rsidRDefault="00E716C7" w:rsidP="002A3AC6">
            <w:pPr>
              <w:jc w:val="center"/>
              <w:rPr>
                <w:sz w:val="18"/>
                <w:szCs w:val="18"/>
              </w:rPr>
            </w:pPr>
            <w:r>
              <w:rPr>
                <w:sz w:val="18"/>
                <w:szCs w:val="18"/>
              </w:rPr>
              <w:t>Ambassador of Saudi Arabia to Federal Republic of Germany</w:t>
            </w:r>
          </w:p>
        </w:tc>
        <w:tc>
          <w:tcPr>
            <w:tcW w:w="1275" w:type="dxa"/>
            <w:tcBorders>
              <w:top w:val="single" w:sz="4" w:space="0" w:color="auto"/>
              <w:left w:val="single" w:sz="4" w:space="0" w:color="auto"/>
              <w:bottom w:val="single" w:sz="4" w:space="0" w:color="auto"/>
              <w:right w:val="single" w:sz="4" w:space="0" w:color="auto"/>
            </w:tcBorders>
            <w:vAlign w:val="center"/>
          </w:tcPr>
          <w:p w14:paraId="21EEAE43" w14:textId="77777777" w:rsidR="00E716C7" w:rsidRDefault="00E716C7" w:rsidP="002A3AC6">
            <w:pPr>
              <w:spacing w:after="0" w:line="240" w:lineRule="auto"/>
              <w:rPr>
                <w:sz w:val="18"/>
                <w:szCs w:val="18"/>
              </w:rPr>
            </w:pPr>
          </w:p>
        </w:tc>
        <w:tc>
          <w:tcPr>
            <w:tcW w:w="1013" w:type="dxa"/>
            <w:tcBorders>
              <w:top w:val="single" w:sz="4" w:space="0" w:color="auto"/>
              <w:left w:val="single" w:sz="4" w:space="0" w:color="auto"/>
              <w:bottom w:val="single" w:sz="4" w:space="0" w:color="auto"/>
              <w:right w:val="single" w:sz="4" w:space="0" w:color="auto"/>
            </w:tcBorders>
            <w:vAlign w:val="center"/>
          </w:tcPr>
          <w:p w14:paraId="5CA00E57" w14:textId="77777777" w:rsidR="00E716C7" w:rsidRDefault="00E716C7" w:rsidP="002A3AC6">
            <w:pPr>
              <w:spacing w:after="0" w:line="240" w:lineRule="auto"/>
              <w:rPr>
                <w:sz w:val="18"/>
                <w:szCs w:val="18"/>
              </w:rPr>
            </w:pPr>
          </w:p>
        </w:tc>
        <w:tc>
          <w:tcPr>
            <w:tcW w:w="3815" w:type="dxa"/>
            <w:tcBorders>
              <w:top w:val="single" w:sz="4" w:space="0" w:color="auto"/>
              <w:left w:val="single" w:sz="4" w:space="0" w:color="auto"/>
              <w:bottom w:val="single" w:sz="4" w:space="0" w:color="auto"/>
              <w:right w:val="single" w:sz="4" w:space="0" w:color="auto"/>
            </w:tcBorders>
            <w:vAlign w:val="center"/>
          </w:tcPr>
          <w:p w14:paraId="0352FCD2" w14:textId="77777777" w:rsidR="00E716C7" w:rsidRDefault="00E716C7" w:rsidP="002A3AC6">
            <w:pPr>
              <w:spacing w:after="0" w:line="240" w:lineRule="auto"/>
              <w:rPr>
                <w:sz w:val="18"/>
                <w:szCs w:val="18"/>
              </w:rPr>
            </w:pPr>
          </w:p>
        </w:tc>
      </w:tr>
    </w:tbl>
    <w:p w14:paraId="6C922E76" w14:textId="77777777" w:rsidR="00E716C7" w:rsidRDefault="00E716C7" w:rsidP="00E716C7">
      <w:pPr>
        <w:tabs>
          <w:tab w:val="left" w:pos="1260"/>
        </w:tabs>
        <w:autoSpaceDE w:val="0"/>
        <w:autoSpaceDN w:val="0"/>
        <w:adjustRightInd w:val="0"/>
        <w:jc w:val="both"/>
        <w:rPr>
          <w:b/>
          <w:bCs/>
          <w:sz w:val="4"/>
          <w:szCs w:val="4"/>
        </w:rPr>
      </w:pPr>
    </w:p>
    <w:tbl>
      <w:tblPr>
        <w:tblW w:w="10348" w:type="dxa"/>
        <w:tblBorders>
          <w:bottom w:val="single" w:sz="4" w:space="0" w:color="auto"/>
        </w:tblBorders>
        <w:shd w:val="clear" w:color="auto" w:fill="D9D9D9"/>
        <w:tblLook w:val="04A0" w:firstRow="1" w:lastRow="0" w:firstColumn="1" w:lastColumn="0" w:noHBand="0" w:noVBand="1"/>
      </w:tblPr>
      <w:tblGrid>
        <w:gridCol w:w="10348"/>
      </w:tblGrid>
      <w:tr w:rsidR="00E716C7" w14:paraId="7E6726AB" w14:textId="77777777" w:rsidTr="002A3AC6">
        <w:trPr>
          <w:trHeight w:val="290"/>
        </w:trPr>
        <w:tc>
          <w:tcPr>
            <w:tcW w:w="10348" w:type="dxa"/>
            <w:tcBorders>
              <w:top w:val="nil"/>
              <w:left w:val="nil"/>
              <w:bottom w:val="single" w:sz="4" w:space="0" w:color="auto"/>
              <w:right w:val="nil"/>
            </w:tcBorders>
            <w:shd w:val="clear" w:color="auto" w:fill="D9D9D9"/>
            <w:hideMark/>
          </w:tcPr>
          <w:p w14:paraId="3F0D5AF4" w14:textId="77777777" w:rsidR="00E716C7" w:rsidRDefault="00E716C7" w:rsidP="002A3AC6">
            <w:pPr>
              <w:pStyle w:val="Heading8"/>
              <w:spacing w:line="276" w:lineRule="auto"/>
              <w:rPr>
                <w:rFonts w:ascii="Calibri" w:hAnsi="Calibri"/>
                <w:color w:val="333333"/>
                <w:sz w:val="20"/>
                <w:szCs w:val="20"/>
              </w:rPr>
            </w:pPr>
            <w:r>
              <w:rPr>
                <w:rFonts w:ascii="Calibri" w:hAnsi="Calibri" w:cs="Lucida Sans Unicode"/>
                <w:color w:val="333333"/>
                <w:w w:val="120"/>
                <w:sz w:val="20"/>
                <w:szCs w:val="20"/>
              </w:rPr>
              <w:t xml:space="preserve"> PRIVATE SECTOR EXPERIENCE</w:t>
            </w:r>
          </w:p>
        </w:tc>
      </w:tr>
    </w:tbl>
    <w:p w14:paraId="56435AC4" w14:textId="77777777" w:rsidR="00E716C7" w:rsidRDefault="00E716C7" w:rsidP="00E716C7">
      <w:pPr>
        <w:tabs>
          <w:tab w:val="left" w:pos="1260"/>
        </w:tabs>
        <w:autoSpaceDE w:val="0"/>
        <w:autoSpaceDN w:val="0"/>
        <w:adjustRightInd w:val="0"/>
        <w:spacing w:before="80"/>
        <w:jc w:val="both"/>
        <w:rPr>
          <w:b/>
          <w:bCs/>
          <w:sz w:val="20"/>
          <w:szCs w:val="20"/>
        </w:rPr>
      </w:pPr>
      <w:r>
        <w:rPr>
          <w:b/>
          <w:bCs/>
          <w:sz w:val="20"/>
          <w:szCs w:val="20"/>
        </w:rPr>
        <w:t>2006 to Present—Founder &amp; Executive Chairman, Dayim Group of Companies, Kingdom of Saudi Arabia</w:t>
      </w:r>
    </w:p>
    <w:tbl>
      <w:tblPr>
        <w:tblW w:w="951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80"/>
        <w:gridCol w:w="3260"/>
        <w:gridCol w:w="1872"/>
      </w:tblGrid>
      <w:tr w:rsidR="00E716C7" w14:paraId="2F47924D" w14:textId="77777777" w:rsidTr="002A3AC6">
        <w:trPr>
          <w:trHeight w:val="266"/>
        </w:trPr>
        <w:tc>
          <w:tcPr>
            <w:tcW w:w="4380"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70FDF9BA" w14:textId="77777777" w:rsidR="00E716C7" w:rsidRDefault="00E716C7" w:rsidP="002A3AC6">
            <w:pPr>
              <w:spacing w:after="0" w:line="240" w:lineRule="auto"/>
              <w:jc w:val="both"/>
              <w:rPr>
                <w:b/>
                <w:sz w:val="20"/>
                <w:szCs w:val="20"/>
              </w:rPr>
            </w:pPr>
            <w:r>
              <w:rPr>
                <w:b/>
                <w:sz w:val="20"/>
                <w:szCs w:val="20"/>
              </w:rPr>
              <w:t>Company Name</w:t>
            </w:r>
          </w:p>
        </w:tc>
        <w:tc>
          <w:tcPr>
            <w:tcW w:w="3260"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5A623D52" w14:textId="77777777" w:rsidR="00E716C7" w:rsidRDefault="00E716C7" w:rsidP="002A3AC6">
            <w:pPr>
              <w:spacing w:after="0" w:line="240" w:lineRule="auto"/>
              <w:rPr>
                <w:b/>
                <w:sz w:val="20"/>
                <w:szCs w:val="20"/>
              </w:rPr>
            </w:pPr>
            <w:r>
              <w:rPr>
                <w:b/>
                <w:sz w:val="20"/>
                <w:szCs w:val="20"/>
              </w:rPr>
              <w:t>Nature of Business</w:t>
            </w:r>
          </w:p>
        </w:tc>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05D74A3C" w14:textId="77777777" w:rsidR="00E716C7" w:rsidRDefault="00E716C7" w:rsidP="002A3AC6">
            <w:pPr>
              <w:spacing w:after="0" w:line="240" w:lineRule="auto"/>
              <w:jc w:val="both"/>
              <w:rPr>
                <w:b/>
                <w:sz w:val="20"/>
                <w:szCs w:val="20"/>
              </w:rPr>
            </w:pPr>
            <w:r>
              <w:rPr>
                <w:b/>
                <w:sz w:val="20"/>
                <w:szCs w:val="20"/>
              </w:rPr>
              <w:t>Position</w:t>
            </w:r>
          </w:p>
        </w:tc>
      </w:tr>
      <w:tr w:rsidR="00E716C7" w14:paraId="4B99C520" w14:textId="77777777" w:rsidTr="002A3AC6">
        <w:trPr>
          <w:trHeight w:val="355"/>
        </w:trPr>
        <w:tc>
          <w:tcPr>
            <w:tcW w:w="4380" w:type="dxa"/>
            <w:tcBorders>
              <w:top w:val="single" w:sz="4" w:space="0" w:color="auto"/>
              <w:left w:val="single" w:sz="4" w:space="0" w:color="auto"/>
              <w:bottom w:val="single" w:sz="4" w:space="0" w:color="auto"/>
              <w:right w:val="single" w:sz="4" w:space="0" w:color="auto"/>
            </w:tcBorders>
            <w:vAlign w:val="center"/>
            <w:hideMark/>
          </w:tcPr>
          <w:p w14:paraId="67C457C8" w14:textId="77777777" w:rsidR="00E716C7" w:rsidRDefault="00E716C7" w:rsidP="002A3AC6">
            <w:pPr>
              <w:spacing w:after="0" w:line="240" w:lineRule="auto"/>
              <w:rPr>
                <w:sz w:val="18"/>
                <w:szCs w:val="18"/>
              </w:rPr>
            </w:pPr>
            <w:r>
              <w:rPr>
                <w:sz w:val="18"/>
                <w:szCs w:val="18"/>
              </w:rPr>
              <w:t>Dayim Holdings Co</w:t>
            </w:r>
          </w:p>
        </w:tc>
        <w:tc>
          <w:tcPr>
            <w:tcW w:w="3260" w:type="dxa"/>
            <w:tcBorders>
              <w:top w:val="single" w:sz="4" w:space="0" w:color="auto"/>
              <w:left w:val="single" w:sz="4" w:space="0" w:color="auto"/>
              <w:bottom w:val="single" w:sz="4" w:space="0" w:color="auto"/>
              <w:right w:val="single" w:sz="4" w:space="0" w:color="auto"/>
            </w:tcBorders>
            <w:vAlign w:val="center"/>
            <w:hideMark/>
          </w:tcPr>
          <w:p w14:paraId="72687C41" w14:textId="77777777" w:rsidR="00E716C7" w:rsidRDefault="00E716C7" w:rsidP="002A3AC6">
            <w:pPr>
              <w:spacing w:after="0" w:line="240" w:lineRule="auto"/>
              <w:rPr>
                <w:sz w:val="18"/>
                <w:szCs w:val="18"/>
              </w:rPr>
            </w:pPr>
            <w:r>
              <w:rPr>
                <w:sz w:val="18"/>
                <w:szCs w:val="18"/>
              </w:rPr>
              <w:t>Investment</w:t>
            </w:r>
          </w:p>
        </w:tc>
        <w:tc>
          <w:tcPr>
            <w:tcW w:w="1872" w:type="dxa"/>
            <w:tcBorders>
              <w:top w:val="single" w:sz="4" w:space="0" w:color="auto"/>
              <w:left w:val="single" w:sz="4" w:space="0" w:color="auto"/>
              <w:bottom w:val="single" w:sz="4" w:space="0" w:color="auto"/>
              <w:right w:val="single" w:sz="4" w:space="0" w:color="auto"/>
            </w:tcBorders>
            <w:vAlign w:val="center"/>
            <w:hideMark/>
          </w:tcPr>
          <w:p w14:paraId="2D73B955" w14:textId="77777777" w:rsidR="00E716C7" w:rsidRDefault="00E716C7" w:rsidP="002A3AC6">
            <w:pPr>
              <w:spacing w:after="0" w:line="240" w:lineRule="auto"/>
              <w:rPr>
                <w:sz w:val="18"/>
                <w:szCs w:val="18"/>
              </w:rPr>
            </w:pPr>
            <w:r>
              <w:rPr>
                <w:sz w:val="18"/>
                <w:szCs w:val="18"/>
              </w:rPr>
              <w:t>Chairman of Board</w:t>
            </w:r>
          </w:p>
        </w:tc>
      </w:tr>
      <w:tr w:rsidR="00E716C7" w14:paraId="05909F73" w14:textId="77777777" w:rsidTr="002A3AC6">
        <w:trPr>
          <w:trHeight w:val="362"/>
        </w:trPr>
        <w:tc>
          <w:tcPr>
            <w:tcW w:w="4380" w:type="dxa"/>
            <w:tcBorders>
              <w:top w:val="single" w:sz="4" w:space="0" w:color="auto"/>
              <w:left w:val="single" w:sz="4" w:space="0" w:color="auto"/>
              <w:bottom w:val="single" w:sz="4" w:space="0" w:color="auto"/>
              <w:right w:val="single" w:sz="4" w:space="0" w:color="auto"/>
            </w:tcBorders>
            <w:vAlign w:val="center"/>
            <w:hideMark/>
          </w:tcPr>
          <w:p w14:paraId="652C2EE5" w14:textId="77777777" w:rsidR="00E716C7" w:rsidRDefault="00E716C7" w:rsidP="002A3AC6">
            <w:pPr>
              <w:spacing w:after="0" w:line="240" w:lineRule="auto"/>
              <w:rPr>
                <w:sz w:val="18"/>
                <w:szCs w:val="18"/>
              </w:rPr>
            </w:pPr>
            <w:r>
              <w:rPr>
                <w:sz w:val="18"/>
                <w:szCs w:val="18"/>
              </w:rPr>
              <w:t>Dayim Systems &amp; Services Company</w:t>
            </w:r>
          </w:p>
        </w:tc>
        <w:tc>
          <w:tcPr>
            <w:tcW w:w="3260" w:type="dxa"/>
            <w:tcBorders>
              <w:top w:val="single" w:sz="4" w:space="0" w:color="auto"/>
              <w:left w:val="single" w:sz="4" w:space="0" w:color="auto"/>
              <w:bottom w:val="single" w:sz="4" w:space="0" w:color="auto"/>
              <w:right w:val="single" w:sz="4" w:space="0" w:color="auto"/>
            </w:tcBorders>
            <w:vAlign w:val="center"/>
            <w:hideMark/>
          </w:tcPr>
          <w:p w14:paraId="6B0FF1F6" w14:textId="77777777" w:rsidR="00E716C7" w:rsidRDefault="00E716C7" w:rsidP="002A3AC6">
            <w:pPr>
              <w:spacing w:after="0" w:line="240" w:lineRule="auto"/>
              <w:rPr>
                <w:sz w:val="18"/>
                <w:szCs w:val="18"/>
              </w:rPr>
            </w:pPr>
            <w:r>
              <w:rPr>
                <w:sz w:val="18"/>
                <w:szCs w:val="18"/>
              </w:rPr>
              <w:t>System Integration &amp; Investment</w:t>
            </w:r>
          </w:p>
        </w:tc>
        <w:tc>
          <w:tcPr>
            <w:tcW w:w="1872" w:type="dxa"/>
            <w:tcBorders>
              <w:top w:val="single" w:sz="4" w:space="0" w:color="auto"/>
              <w:left w:val="single" w:sz="4" w:space="0" w:color="auto"/>
              <w:bottom w:val="single" w:sz="4" w:space="0" w:color="auto"/>
              <w:right w:val="single" w:sz="4" w:space="0" w:color="auto"/>
            </w:tcBorders>
            <w:vAlign w:val="center"/>
            <w:hideMark/>
          </w:tcPr>
          <w:p w14:paraId="5DC26459" w14:textId="77777777" w:rsidR="00E716C7" w:rsidRDefault="00E716C7" w:rsidP="002A3AC6">
            <w:pPr>
              <w:spacing w:after="0" w:line="240" w:lineRule="auto"/>
              <w:rPr>
                <w:sz w:val="18"/>
                <w:szCs w:val="18"/>
              </w:rPr>
            </w:pPr>
            <w:r>
              <w:rPr>
                <w:sz w:val="18"/>
                <w:szCs w:val="18"/>
              </w:rPr>
              <w:t>Chairman of Board</w:t>
            </w:r>
          </w:p>
        </w:tc>
      </w:tr>
      <w:tr w:rsidR="00E716C7" w14:paraId="78B024EE" w14:textId="77777777" w:rsidTr="002A3AC6">
        <w:trPr>
          <w:trHeight w:val="295"/>
        </w:trPr>
        <w:tc>
          <w:tcPr>
            <w:tcW w:w="4380" w:type="dxa"/>
            <w:tcBorders>
              <w:top w:val="single" w:sz="4" w:space="0" w:color="auto"/>
              <w:left w:val="single" w:sz="4" w:space="0" w:color="auto"/>
              <w:bottom w:val="single" w:sz="4" w:space="0" w:color="auto"/>
              <w:right w:val="single" w:sz="4" w:space="0" w:color="auto"/>
            </w:tcBorders>
            <w:vAlign w:val="center"/>
            <w:hideMark/>
          </w:tcPr>
          <w:p w14:paraId="1841AE96" w14:textId="77777777" w:rsidR="00E716C7" w:rsidRDefault="00E716C7" w:rsidP="002A3AC6">
            <w:pPr>
              <w:spacing w:after="0" w:line="240" w:lineRule="auto"/>
              <w:rPr>
                <w:sz w:val="18"/>
                <w:szCs w:val="18"/>
              </w:rPr>
            </w:pPr>
            <w:r>
              <w:rPr>
                <w:sz w:val="18"/>
                <w:szCs w:val="18"/>
              </w:rPr>
              <w:t>Hertz Dayim Equipment Rental Company, Saudi and GCC</w:t>
            </w:r>
          </w:p>
        </w:tc>
        <w:tc>
          <w:tcPr>
            <w:tcW w:w="3260" w:type="dxa"/>
            <w:tcBorders>
              <w:top w:val="single" w:sz="4" w:space="0" w:color="auto"/>
              <w:left w:val="single" w:sz="4" w:space="0" w:color="auto"/>
              <w:bottom w:val="single" w:sz="4" w:space="0" w:color="auto"/>
              <w:right w:val="single" w:sz="4" w:space="0" w:color="auto"/>
            </w:tcBorders>
            <w:vAlign w:val="center"/>
            <w:hideMark/>
          </w:tcPr>
          <w:p w14:paraId="2AD35FA0" w14:textId="77777777" w:rsidR="00E716C7" w:rsidRDefault="00E716C7" w:rsidP="002A3AC6">
            <w:pPr>
              <w:spacing w:after="0" w:line="240" w:lineRule="auto"/>
              <w:rPr>
                <w:sz w:val="18"/>
                <w:szCs w:val="18"/>
              </w:rPr>
            </w:pPr>
            <w:r>
              <w:rPr>
                <w:sz w:val="18"/>
                <w:szCs w:val="18"/>
              </w:rPr>
              <w:t>Construction Equipment Rental Company</w:t>
            </w:r>
          </w:p>
        </w:tc>
        <w:tc>
          <w:tcPr>
            <w:tcW w:w="1872" w:type="dxa"/>
            <w:tcBorders>
              <w:top w:val="single" w:sz="4" w:space="0" w:color="auto"/>
              <w:left w:val="single" w:sz="4" w:space="0" w:color="auto"/>
              <w:bottom w:val="single" w:sz="4" w:space="0" w:color="auto"/>
              <w:right w:val="single" w:sz="4" w:space="0" w:color="auto"/>
            </w:tcBorders>
            <w:vAlign w:val="center"/>
            <w:hideMark/>
          </w:tcPr>
          <w:p w14:paraId="0A083A45" w14:textId="77777777" w:rsidR="00E716C7" w:rsidRDefault="00E716C7" w:rsidP="002A3AC6">
            <w:pPr>
              <w:spacing w:after="0" w:line="240" w:lineRule="auto"/>
              <w:rPr>
                <w:sz w:val="18"/>
                <w:szCs w:val="18"/>
              </w:rPr>
            </w:pPr>
            <w:r>
              <w:rPr>
                <w:sz w:val="18"/>
                <w:szCs w:val="18"/>
              </w:rPr>
              <w:t>Chairman of Board</w:t>
            </w:r>
          </w:p>
        </w:tc>
      </w:tr>
      <w:tr w:rsidR="00E716C7" w14:paraId="2562964A" w14:textId="77777777" w:rsidTr="002A3AC6">
        <w:trPr>
          <w:trHeight w:val="282"/>
        </w:trPr>
        <w:tc>
          <w:tcPr>
            <w:tcW w:w="4380" w:type="dxa"/>
            <w:tcBorders>
              <w:top w:val="single" w:sz="4" w:space="0" w:color="auto"/>
              <w:left w:val="single" w:sz="4" w:space="0" w:color="auto"/>
              <w:bottom w:val="single" w:sz="4" w:space="0" w:color="auto"/>
              <w:right w:val="single" w:sz="4" w:space="0" w:color="auto"/>
            </w:tcBorders>
            <w:vAlign w:val="center"/>
            <w:hideMark/>
          </w:tcPr>
          <w:p w14:paraId="1885C3B0" w14:textId="77777777" w:rsidR="00E716C7" w:rsidRDefault="00E716C7" w:rsidP="002A3AC6">
            <w:pPr>
              <w:spacing w:after="0" w:line="240" w:lineRule="auto"/>
              <w:rPr>
                <w:sz w:val="18"/>
                <w:szCs w:val="18"/>
              </w:rPr>
            </w:pPr>
            <w:r>
              <w:rPr>
                <w:sz w:val="18"/>
                <w:szCs w:val="18"/>
              </w:rPr>
              <w:t>Securitas Saudi Arabia Ltd</w:t>
            </w:r>
          </w:p>
        </w:tc>
        <w:tc>
          <w:tcPr>
            <w:tcW w:w="3260" w:type="dxa"/>
            <w:tcBorders>
              <w:top w:val="single" w:sz="4" w:space="0" w:color="auto"/>
              <w:left w:val="single" w:sz="4" w:space="0" w:color="auto"/>
              <w:bottom w:val="single" w:sz="4" w:space="0" w:color="auto"/>
              <w:right w:val="single" w:sz="4" w:space="0" w:color="auto"/>
            </w:tcBorders>
            <w:vAlign w:val="center"/>
            <w:hideMark/>
          </w:tcPr>
          <w:p w14:paraId="5EB0E8EA" w14:textId="77777777" w:rsidR="00E716C7" w:rsidRDefault="00E716C7" w:rsidP="002A3AC6">
            <w:pPr>
              <w:spacing w:after="0" w:line="240" w:lineRule="auto"/>
              <w:rPr>
                <w:sz w:val="18"/>
                <w:szCs w:val="18"/>
              </w:rPr>
            </w:pPr>
            <w:r>
              <w:rPr>
                <w:sz w:val="18"/>
                <w:szCs w:val="18"/>
              </w:rPr>
              <w:t>Security Solutions &amp; Man-guarding</w:t>
            </w:r>
          </w:p>
        </w:tc>
        <w:tc>
          <w:tcPr>
            <w:tcW w:w="1872" w:type="dxa"/>
            <w:tcBorders>
              <w:top w:val="single" w:sz="4" w:space="0" w:color="auto"/>
              <w:left w:val="single" w:sz="4" w:space="0" w:color="auto"/>
              <w:bottom w:val="single" w:sz="4" w:space="0" w:color="auto"/>
              <w:right w:val="single" w:sz="4" w:space="0" w:color="auto"/>
            </w:tcBorders>
            <w:vAlign w:val="center"/>
            <w:hideMark/>
          </w:tcPr>
          <w:p w14:paraId="43E438C4" w14:textId="77777777" w:rsidR="00E716C7" w:rsidRDefault="00E716C7" w:rsidP="002A3AC6">
            <w:pPr>
              <w:spacing w:after="0" w:line="240" w:lineRule="auto"/>
              <w:rPr>
                <w:sz w:val="18"/>
                <w:szCs w:val="18"/>
              </w:rPr>
            </w:pPr>
            <w:r>
              <w:rPr>
                <w:sz w:val="18"/>
                <w:szCs w:val="18"/>
              </w:rPr>
              <w:t>Chairman of Board</w:t>
            </w:r>
          </w:p>
        </w:tc>
      </w:tr>
      <w:tr w:rsidR="00E716C7" w14:paraId="4D030982" w14:textId="77777777" w:rsidTr="002A3AC6">
        <w:trPr>
          <w:trHeight w:val="417"/>
        </w:trPr>
        <w:tc>
          <w:tcPr>
            <w:tcW w:w="4380" w:type="dxa"/>
            <w:tcBorders>
              <w:top w:val="single" w:sz="4" w:space="0" w:color="auto"/>
              <w:left w:val="single" w:sz="4" w:space="0" w:color="auto"/>
              <w:bottom w:val="single" w:sz="4" w:space="0" w:color="auto"/>
              <w:right w:val="single" w:sz="4" w:space="0" w:color="auto"/>
            </w:tcBorders>
            <w:vAlign w:val="center"/>
            <w:hideMark/>
          </w:tcPr>
          <w:p w14:paraId="522C5B9D" w14:textId="77777777" w:rsidR="00E716C7" w:rsidRDefault="00E716C7" w:rsidP="002A3AC6">
            <w:pPr>
              <w:tabs>
                <w:tab w:val="left" w:pos="1544"/>
              </w:tabs>
              <w:spacing w:after="0" w:line="240" w:lineRule="auto"/>
              <w:rPr>
                <w:sz w:val="18"/>
                <w:szCs w:val="18"/>
              </w:rPr>
            </w:pPr>
            <w:r>
              <w:rPr>
                <w:sz w:val="18"/>
                <w:szCs w:val="18"/>
              </w:rPr>
              <w:t>Dayim Punj Lloyd Construction Contracting Co. Ltd</w:t>
            </w:r>
          </w:p>
        </w:tc>
        <w:tc>
          <w:tcPr>
            <w:tcW w:w="3260" w:type="dxa"/>
            <w:tcBorders>
              <w:top w:val="single" w:sz="4" w:space="0" w:color="auto"/>
              <w:left w:val="single" w:sz="4" w:space="0" w:color="auto"/>
              <w:bottom w:val="single" w:sz="4" w:space="0" w:color="auto"/>
              <w:right w:val="single" w:sz="4" w:space="0" w:color="auto"/>
            </w:tcBorders>
            <w:vAlign w:val="center"/>
            <w:hideMark/>
          </w:tcPr>
          <w:p w14:paraId="0AC381DC" w14:textId="77777777" w:rsidR="00E716C7" w:rsidRDefault="00E716C7" w:rsidP="002A3AC6">
            <w:pPr>
              <w:spacing w:after="0" w:line="240" w:lineRule="auto"/>
              <w:rPr>
                <w:sz w:val="18"/>
                <w:szCs w:val="18"/>
              </w:rPr>
            </w:pPr>
            <w:r>
              <w:rPr>
                <w:sz w:val="18"/>
                <w:szCs w:val="18"/>
              </w:rPr>
              <w:t>EPC company in Oil &amp; Gas Sector</w:t>
            </w:r>
          </w:p>
        </w:tc>
        <w:tc>
          <w:tcPr>
            <w:tcW w:w="1872" w:type="dxa"/>
            <w:tcBorders>
              <w:top w:val="single" w:sz="4" w:space="0" w:color="auto"/>
              <w:left w:val="single" w:sz="4" w:space="0" w:color="auto"/>
              <w:bottom w:val="single" w:sz="4" w:space="0" w:color="auto"/>
              <w:right w:val="single" w:sz="4" w:space="0" w:color="auto"/>
            </w:tcBorders>
            <w:vAlign w:val="center"/>
            <w:hideMark/>
          </w:tcPr>
          <w:p w14:paraId="09599703" w14:textId="77777777" w:rsidR="00E716C7" w:rsidRDefault="00E716C7" w:rsidP="002A3AC6">
            <w:pPr>
              <w:spacing w:after="0" w:line="240" w:lineRule="auto"/>
              <w:rPr>
                <w:sz w:val="18"/>
                <w:szCs w:val="18"/>
              </w:rPr>
            </w:pPr>
            <w:r>
              <w:rPr>
                <w:sz w:val="18"/>
                <w:szCs w:val="18"/>
              </w:rPr>
              <w:t>Chairman of Board</w:t>
            </w:r>
          </w:p>
        </w:tc>
      </w:tr>
      <w:tr w:rsidR="00E716C7" w14:paraId="06A31A32" w14:textId="77777777" w:rsidTr="002A3AC6">
        <w:trPr>
          <w:trHeight w:val="365"/>
        </w:trPr>
        <w:tc>
          <w:tcPr>
            <w:tcW w:w="4380" w:type="dxa"/>
            <w:tcBorders>
              <w:top w:val="single" w:sz="4" w:space="0" w:color="auto"/>
              <w:left w:val="single" w:sz="4" w:space="0" w:color="auto"/>
              <w:bottom w:val="single" w:sz="4" w:space="0" w:color="auto"/>
              <w:right w:val="single" w:sz="4" w:space="0" w:color="auto"/>
            </w:tcBorders>
            <w:vAlign w:val="center"/>
            <w:hideMark/>
          </w:tcPr>
          <w:p w14:paraId="08909BA5" w14:textId="77777777" w:rsidR="00E716C7" w:rsidRDefault="00E716C7" w:rsidP="002A3AC6">
            <w:pPr>
              <w:tabs>
                <w:tab w:val="left" w:pos="1544"/>
              </w:tabs>
              <w:spacing w:after="0" w:line="240" w:lineRule="auto"/>
              <w:rPr>
                <w:sz w:val="18"/>
                <w:szCs w:val="18"/>
              </w:rPr>
            </w:pPr>
            <w:proofErr w:type="spellStart"/>
            <w:r>
              <w:rPr>
                <w:sz w:val="18"/>
                <w:szCs w:val="18"/>
              </w:rPr>
              <w:t>Fraikin</w:t>
            </w:r>
            <w:proofErr w:type="spellEnd"/>
            <w:r>
              <w:rPr>
                <w:sz w:val="18"/>
                <w:szCs w:val="18"/>
              </w:rPr>
              <w:t xml:space="preserve"> Dayim Truck Rental Company</w:t>
            </w:r>
          </w:p>
        </w:tc>
        <w:tc>
          <w:tcPr>
            <w:tcW w:w="3260" w:type="dxa"/>
            <w:tcBorders>
              <w:top w:val="single" w:sz="4" w:space="0" w:color="auto"/>
              <w:left w:val="single" w:sz="4" w:space="0" w:color="auto"/>
              <w:bottom w:val="single" w:sz="4" w:space="0" w:color="auto"/>
              <w:right w:val="single" w:sz="4" w:space="0" w:color="auto"/>
            </w:tcBorders>
            <w:vAlign w:val="center"/>
            <w:hideMark/>
          </w:tcPr>
          <w:p w14:paraId="2EAFAD22" w14:textId="77777777" w:rsidR="00E716C7" w:rsidRDefault="00E716C7" w:rsidP="002A3AC6">
            <w:pPr>
              <w:spacing w:after="0" w:line="240" w:lineRule="auto"/>
              <w:rPr>
                <w:sz w:val="18"/>
                <w:szCs w:val="18"/>
              </w:rPr>
            </w:pPr>
            <w:r>
              <w:rPr>
                <w:sz w:val="18"/>
                <w:szCs w:val="18"/>
              </w:rPr>
              <w:t xml:space="preserve">Truck Rental </w:t>
            </w:r>
          </w:p>
        </w:tc>
        <w:tc>
          <w:tcPr>
            <w:tcW w:w="1872" w:type="dxa"/>
            <w:tcBorders>
              <w:top w:val="single" w:sz="4" w:space="0" w:color="auto"/>
              <w:left w:val="single" w:sz="4" w:space="0" w:color="auto"/>
              <w:bottom w:val="single" w:sz="4" w:space="0" w:color="auto"/>
              <w:right w:val="single" w:sz="4" w:space="0" w:color="auto"/>
            </w:tcBorders>
            <w:vAlign w:val="center"/>
            <w:hideMark/>
          </w:tcPr>
          <w:p w14:paraId="2491C0ED" w14:textId="77777777" w:rsidR="00E716C7" w:rsidRDefault="00E716C7" w:rsidP="002A3AC6">
            <w:pPr>
              <w:spacing w:after="0" w:line="240" w:lineRule="auto"/>
              <w:rPr>
                <w:sz w:val="18"/>
                <w:szCs w:val="18"/>
              </w:rPr>
            </w:pPr>
            <w:r>
              <w:rPr>
                <w:sz w:val="18"/>
                <w:szCs w:val="18"/>
              </w:rPr>
              <w:t>Chairman of Board</w:t>
            </w:r>
          </w:p>
        </w:tc>
      </w:tr>
    </w:tbl>
    <w:p w14:paraId="71879A9C" w14:textId="77777777" w:rsidR="00E716C7" w:rsidRDefault="00E716C7" w:rsidP="005065AA">
      <w:pPr>
        <w:spacing w:after="0"/>
        <w:rPr>
          <w:rFonts w:ascii="Arial" w:hAnsi="Arial" w:cs="Arial"/>
          <w:sz w:val="24"/>
          <w:szCs w:val="24"/>
        </w:rPr>
      </w:pPr>
    </w:p>
    <w:p w14:paraId="71F307E8" w14:textId="17213F57" w:rsidR="005065AA" w:rsidRDefault="005065AA" w:rsidP="005065AA">
      <w:pPr>
        <w:spacing w:after="0"/>
        <w:rPr>
          <w:rFonts w:ascii="Arial" w:hAnsi="Arial" w:cs="Arial"/>
          <w:sz w:val="24"/>
          <w:szCs w:val="24"/>
        </w:rPr>
      </w:pPr>
      <w:r>
        <w:rPr>
          <w:noProof/>
        </w:rPr>
        <w:drawing>
          <wp:anchor distT="0" distB="0" distL="114300" distR="114300" simplePos="0" relativeHeight="251659264" behindDoc="0" locked="0" layoutInCell="1" allowOverlap="1" wp14:anchorId="4DC447D1" wp14:editId="0E86593D">
            <wp:simplePos x="0" y="0"/>
            <wp:positionH relativeFrom="column">
              <wp:posOffset>1625601</wp:posOffset>
            </wp:positionH>
            <wp:positionV relativeFrom="paragraph">
              <wp:posOffset>-196850</wp:posOffset>
            </wp:positionV>
            <wp:extent cx="1220056" cy="1524000"/>
            <wp:effectExtent l="0" t="0" r="0" b="0"/>
            <wp:wrapNone/>
            <wp:docPr id="1241080847" name="Picture 4" descr="A person in a suit and ti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1080847" name="Picture 4" descr="A person in a suit and tie&#10;&#10;Description automatically generated"/>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23279" cy="1528025"/>
                    </a:xfrm>
                    <a:prstGeom prst="rect">
                      <a:avLst/>
                    </a:prstGeom>
                    <a:noFill/>
                  </pic:spPr>
                </pic:pic>
              </a:graphicData>
            </a:graphic>
            <wp14:sizeRelH relativeFrom="margin">
              <wp14:pctWidth>0</wp14:pctWidth>
            </wp14:sizeRelH>
            <wp14:sizeRelV relativeFrom="margin">
              <wp14:pctHeight>0</wp14:pctHeight>
            </wp14:sizeRelV>
          </wp:anchor>
        </w:drawing>
      </w:r>
    </w:p>
    <w:p w14:paraId="02EE6453" w14:textId="77777777" w:rsidR="005065AA" w:rsidRPr="005065AA" w:rsidRDefault="005065AA" w:rsidP="005065AA">
      <w:pPr>
        <w:spacing w:after="0"/>
        <w:rPr>
          <w:rFonts w:ascii="Arial" w:hAnsi="Arial" w:cs="Arial"/>
          <w:sz w:val="24"/>
          <w:szCs w:val="24"/>
        </w:rPr>
      </w:pPr>
    </w:p>
    <w:p w14:paraId="70C8BD9A" w14:textId="77777777" w:rsidR="005065AA" w:rsidRDefault="005065AA" w:rsidP="005065AA">
      <w:pPr>
        <w:spacing w:after="0"/>
        <w:rPr>
          <w:rFonts w:ascii="Arial" w:hAnsi="Arial" w:cs="Arial"/>
          <w:sz w:val="24"/>
          <w:szCs w:val="24"/>
        </w:rPr>
      </w:pPr>
    </w:p>
    <w:p w14:paraId="1C42F82A" w14:textId="77777777" w:rsidR="005065AA" w:rsidRDefault="005065AA" w:rsidP="005065AA">
      <w:pPr>
        <w:spacing w:after="0"/>
        <w:rPr>
          <w:rFonts w:ascii="Arial" w:hAnsi="Arial" w:cs="Arial"/>
          <w:sz w:val="24"/>
          <w:szCs w:val="24"/>
        </w:rPr>
      </w:pPr>
    </w:p>
    <w:p w14:paraId="6DCBCC51" w14:textId="77777777" w:rsidR="005065AA" w:rsidRDefault="005065AA" w:rsidP="005065AA">
      <w:pPr>
        <w:spacing w:after="0"/>
        <w:rPr>
          <w:rFonts w:ascii="Arial" w:hAnsi="Arial" w:cs="Arial"/>
          <w:sz w:val="24"/>
          <w:szCs w:val="24"/>
        </w:rPr>
      </w:pPr>
    </w:p>
    <w:p w14:paraId="0D0975F6" w14:textId="77777777" w:rsidR="005065AA" w:rsidRDefault="005065AA" w:rsidP="005065AA">
      <w:pPr>
        <w:spacing w:after="0"/>
        <w:rPr>
          <w:rFonts w:ascii="Arial" w:hAnsi="Arial" w:cs="Arial"/>
          <w:sz w:val="24"/>
          <w:szCs w:val="24"/>
        </w:rPr>
      </w:pPr>
    </w:p>
    <w:p w14:paraId="01178C6C" w14:textId="77777777" w:rsidR="00E716C7" w:rsidRDefault="00E716C7" w:rsidP="005065AA"/>
    <w:p w14:paraId="4B9CA6F5" w14:textId="7F72C527" w:rsidR="005065AA" w:rsidRDefault="005065AA" w:rsidP="005065AA">
      <w:r>
        <w:t xml:space="preserve">Ambassador Dr Husam S. </w:t>
      </w:r>
      <w:proofErr w:type="spellStart"/>
      <w:r>
        <w:t>Zomlot</w:t>
      </w:r>
      <w:proofErr w:type="spellEnd"/>
      <w:r>
        <w:t xml:space="preserve"> is the Head of the Palestinian Mission to the United Kingdom. Prior to his appointment to the UK, Dr </w:t>
      </w:r>
      <w:proofErr w:type="spellStart"/>
      <w:r>
        <w:t>Zomlot</w:t>
      </w:r>
      <w:proofErr w:type="spellEnd"/>
      <w:r>
        <w:t xml:space="preserve"> served as Ambassador to the United States (Head of the PLO General Delegation to the United States), and Strategic Affairs Advisor to the Palestinian President.  Dr </w:t>
      </w:r>
      <w:proofErr w:type="spellStart"/>
      <w:r>
        <w:t>Zomlot’s</w:t>
      </w:r>
      <w:proofErr w:type="spellEnd"/>
      <w:r>
        <w:t xml:space="preserve"> previous official roles include serving as Ambassador –at-large for the Palestinian Presidency and Director of Fatah Foreign Relations Commission. </w:t>
      </w:r>
    </w:p>
    <w:p w14:paraId="3703ABAB" w14:textId="77777777" w:rsidR="005065AA" w:rsidRDefault="005065AA" w:rsidP="005065AA">
      <w:r>
        <w:t xml:space="preserve">Dr </w:t>
      </w:r>
      <w:proofErr w:type="spellStart"/>
      <w:r>
        <w:t>Zomlot</w:t>
      </w:r>
      <w:proofErr w:type="spellEnd"/>
      <w:r>
        <w:t xml:space="preserve"> holds a PhD in economics from the University of London, was a professor of strategy and Public Policy at </w:t>
      </w:r>
      <w:proofErr w:type="spellStart"/>
      <w:r>
        <w:t>Birzeit</w:t>
      </w:r>
      <w:proofErr w:type="spellEnd"/>
      <w:r>
        <w:t xml:space="preserve"> University, where he co-founded and chaired </w:t>
      </w:r>
      <w:proofErr w:type="spellStart"/>
      <w:r>
        <w:t>Birzeit</w:t>
      </w:r>
      <w:proofErr w:type="spellEnd"/>
      <w:r>
        <w:t xml:space="preserve"> school of Government, and held a number of teaching and research positions at Harvard University and University of London. His professional experiences include working as an economist at the United Nations and Economic Researcher with London School of Economics and the Palestine Policy Research Institute. </w:t>
      </w:r>
    </w:p>
    <w:p w14:paraId="2628B63F" w14:textId="77777777" w:rsidR="005065AA" w:rsidRDefault="005065AA" w:rsidP="005065AA">
      <w:r>
        <w:t xml:space="preserve">Dr </w:t>
      </w:r>
      <w:proofErr w:type="spellStart"/>
      <w:r>
        <w:t>Zomlot</w:t>
      </w:r>
      <w:proofErr w:type="spellEnd"/>
      <w:r>
        <w:t xml:space="preserve"> is married and has three children. </w:t>
      </w:r>
    </w:p>
    <w:p w14:paraId="59B88483" w14:textId="77777777" w:rsidR="005065AA" w:rsidRDefault="005065AA" w:rsidP="005065AA">
      <w:pPr>
        <w:spacing w:after="0"/>
        <w:rPr>
          <w:rFonts w:ascii="Arial" w:hAnsi="Arial" w:cs="Arial"/>
          <w:sz w:val="24"/>
          <w:szCs w:val="24"/>
        </w:rPr>
      </w:pPr>
    </w:p>
    <w:p w14:paraId="058816BB" w14:textId="77777777" w:rsidR="00757526" w:rsidRDefault="00757526" w:rsidP="005065AA">
      <w:pPr>
        <w:spacing w:after="0"/>
        <w:rPr>
          <w:rFonts w:ascii="Arial" w:hAnsi="Arial" w:cs="Arial"/>
          <w:sz w:val="24"/>
          <w:szCs w:val="24"/>
        </w:rPr>
      </w:pPr>
    </w:p>
    <w:p w14:paraId="232709A2" w14:textId="77777777" w:rsidR="005065AA" w:rsidRDefault="005065AA" w:rsidP="005065AA">
      <w:pPr>
        <w:spacing w:after="0"/>
        <w:rPr>
          <w:rFonts w:ascii="Arial" w:hAnsi="Arial" w:cs="Arial"/>
          <w:sz w:val="24"/>
          <w:szCs w:val="24"/>
        </w:rPr>
      </w:pPr>
    </w:p>
    <w:p w14:paraId="6FBF166F" w14:textId="77777777" w:rsidR="00757526" w:rsidRPr="00757526" w:rsidRDefault="00757526" w:rsidP="00757526">
      <w:pPr>
        <w:spacing w:after="160" w:line="259" w:lineRule="auto"/>
        <w:rPr>
          <w:rFonts w:ascii="Arial" w:hAnsi="Arial" w:cs="Arial"/>
          <w:b/>
          <w:bCs/>
          <w:sz w:val="24"/>
          <w:szCs w:val="24"/>
        </w:rPr>
      </w:pPr>
      <w:r w:rsidRPr="00757526">
        <w:rPr>
          <w:b/>
          <w:bCs/>
          <w:sz w:val="24"/>
          <w:szCs w:val="24"/>
        </w:rPr>
        <w:t xml:space="preserve">Hakim </w:t>
      </w:r>
      <w:proofErr w:type="spellStart"/>
      <w:r w:rsidRPr="00757526">
        <w:rPr>
          <w:b/>
          <w:bCs/>
          <w:sz w:val="24"/>
          <w:szCs w:val="24"/>
        </w:rPr>
        <w:t>Hajoui</w:t>
      </w:r>
      <w:proofErr w:type="spellEnd"/>
      <w:r w:rsidRPr="00757526">
        <w:rPr>
          <w:b/>
          <w:bCs/>
          <w:sz w:val="24"/>
          <w:szCs w:val="24"/>
        </w:rPr>
        <w:t>, Ambassador of His Majesty the King of Morocco</w:t>
      </w:r>
    </w:p>
    <w:p w14:paraId="10CC97FD" w14:textId="77777777" w:rsidR="00757526" w:rsidRPr="00757526" w:rsidRDefault="00757526" w:rsidP="00757526">
      <w:pPr>
        <w:spacing w:after="160" w:line="259" w:lineRule="auto"/>
        <w:rPr>
          <w:sz w:val="24"/>
          <w:szCs w:val="24"/>
        </w:rPr>
      </w:pPr>
      <w:r w:rsidRPr="00757526">
        <w:rPr>
          <w:sz w:val="24"/>
          <w:szCs w:val="24"/>
        </w:rPr>
        <w:t xml:space="preserve">Hakim </w:t>
      </w:r>
      <w:proofErr w:type="spellStart"/>
      <w:r w:rsidRPr="00757526">
        <w:rPr>
          <w:sz w:val="24"/>
          <w:szCs w:val="24"/>
        </w:rPr>
        <w:t>Hajoui</w:t>
      </w:r>
      <w:proofErr w:type="spellEnd"/>
      <w:r w:rsidRPr="00757526">
        <w:rPr>
          <w:sz w:val="24"/>
          <w:szCs w:val="24"/>
        </w:rPr>
        <w:t xml:space="preserve"> was appointed Ambassador of His Majesty the King of Morocco to the United Kingdom of Great Britain and Northern Ireland on December 14, 2021. </w:t>
      </w:r>
    </w:p>
    <w:p w14:paraId="13EF7B89" w14:textId="77777777" w:rsidR="00757526" w:rsidRPr="00757526" w:rsidRDefault="00757526" w:rsidP="00757526">
      <w:pPr>
        <w:spacing w:after="160" w:line="259" w:lineRule="auto"/>
        <w:rPr>
          <w:sz w:val="24"/>
          <w:szCs w:val="24"/>
        </w:rPr>
      </w:pPr>
      <w:r w:rsidRPr="00757526">
        <w:rPr>
          <w:sz w:val="24"/>
          <w:szCs w:val="24"/>
        </w:rPr>
        <w:t xml:space="preserve">Previously, Hakim </w:t>
      </w:r>
      <w:proofErr w:type="spellStart"/>
      <w:r w:rsidRPr="00757526">
        <w:rPr>
          <w:sz w:val="24"/>
          <w:szCs w:val="24"/>
        </w:rPr>
        <w:t>Hajoui</w:t>
      </w:r>
      <w:proofErr w:type="spellEnd"/>
      <w:r w:rsidRPr="00757526">
        <w:rPr>
          <w:sz w:val="24"/>
          <w:szCs w:val="24"/>
        </w:rPr>
        <w:t xml:space="preserve"> held the position of Chief of Staff of the Chairman &amp; CEO of the OCP Group. In this role, he also managed the public affairs of this phosphate mining and fertilizer world leader. After joining OCP in 2012, he contributed to the expansion of the group in Africa and oversaw, in particular, the development of South-South cooperation partnerships in several countries such as Côte d'Ivoire, Senegal and Ghana. In 2015, he worked on the creation of the OCP Africa subsidiary and led operations in West Africa before being appointed Chief of Staff in 2016. </w:t>
      </w:r>
    </w:p>
    <w:p w14:paraId="6562FA34" w14:textId="77777777" w:rsidR="00757526" w:rsidRPr="00757526" w:rsidRDefault="00757526" w:rsidP="00757526">
      <w:pPr>
        <w:spacing w:after="160" w:line="259" w:lineRule="auto"/>
        <w:rPr>
          <w:sz w:val="24"/>
          <w:szCs w:val="24"/>
        </w:rPr>
      </w:pPr>
      <w:r w:rsidRPr="00757526">
        <w:rPr>
          <w:sz w:val="24"/>
          <w:szCs w:val="24"/>
        </w:rPr>
        <w:t xml:space="preserve">Hakim </w:t>
      </w:r>
      <w:proofErr w:type="spellStart"/>
      <w:r w:rsidRPr="00757526">
        <w:rPr>
          <w:sz w:val="24"/>
          <w:szCs w:val="24"/>
        </w:rPr>
        <w:t>Hajoui</w:t>
      </w:r>
      <w:proofErr w:type="spellEnd"/>
      <w:r w:rsidRPr="00757526">
        <w:rPr>
          <w:sz w:val="24"/>
          <w:szCs w:val="24"/>
        </w:rPr>
        <w:t xml:space="preserve"> started his career in 2007 in strategy and organizational consulting at Capgemini Consulting in Paris. During his five years there, he worked on the transformation of large industrial and financial companies. He is a graduate of Concordia University in Montreal, where he gained a Bachelor’s Degree in Computer Engineering, and of Telecom Paris, where he achieved a Master of Science in Networked Computer Systems.</w:t>
      </w:r>
    </w:p>
    <w:p w14:paraId="21258904" w14:textId="77777777" w:rsidR="00757526" w:rsidRPr="00757526" w:rsidRDefault="00757526" w:rsidP="00757526">
      <w:pPr>
        <w:spacing w:after="160" w:line="259" w:lineRule="auto"/>
        <w:rPr>
          <w:rFonts w:ascii="Arial" w:hAnsi="Arial" w:cs="Arial"/>
          <w:sz w:val="24"/>
          <w:szCs w:val="24"/>
        </w:rPr>
      </w:pPr>
      <w:r w:rsidRPr="00757526">
        <w:rPr>
          <w:sz w:val="24"/>
          <w:szCs w:val="24"/>
        </w:rPr>
        <w:t xml:space="preserve">Born in 1983, Hakim </w:t>
      </w:r>
      <w:proofErr w:type="spellStart"/>
      <w:r w:rsidRPr="00757526">
        <w:rPr>
          <w:sz w:val="24"/>
          <w:szCs w:val="24"/>
        </w:rPr>
        <w:t>Hajoui</w:t>
      </w:r>
      <w:proofErr w:type="spellEnd"/>
      <w:r w:rsidRPr="00757526">
        <w:rPr>
          <w:sz w:val="24"/>
          <w:szCs w:val="24"/>
        </w:rPr>
        <w:t xml:space="preserve"> is married and a father of 3 children.</w:t>
      </w:r>
    </w:p>
    <w:p w14:paraId="3806160D" w14:textId="77777777" w:rsidR="00757526" w:rsidRDefault="00757526" w:rsidP="00757526">
      <w:pPr>
        <w:spacing w:after="160" w:line="259" w:lineRule="auto"/>
        <w:rPr>
          <w:rFonts w:ascii="Arial" w:hAnsi="Arial" w:cs="Arial"/>
          <w:sz w:val="24"/>
          <w:szCs w:val="24"/>
        </w:rPr>
      </w:pPr>
    </w:p>
    <w:p w14:paraId="3E7A8806" w14:textId="4610D056" w:rsidR="00E716C7" w:rsidRPr="00757526" w:rsidRDefault="00E716C7" w:rsidP="00E716C7">
      <w:pPr>
        <w:spacing w:after="0"/>
        <w:rPr>
          <w:rFonts w:ascii="Arial" w:hAnsi="Arial" w:cs="Arial"/>
          <w:b/>
          <w:bCs/>
          <w:sz w:val="24"/>
          <w:szCs w:val="24"/>
        </w:rPr>
      </w:pPr>
      <w:r w:rsidRPr="00757526">
        <w:rPr>
          <w:rFonts w:ascii="Arial" w:hAnsi="Arial" w:cs="Arial"/>
          <w:b/>
          <w:bCs/>
          <w:sz w:val="24"/>
          <w:szCs w:val="24"/>
        </w:rPr>
        <w:lastRenderedPageBreak/>
        <w:t>His Excellency the Egyptian Ambassador to the United Kingdom, Sherif Kamel</w:t>
      </w:r>
    </w:p>
    <w:p w14:paraId="43C69CEE" w14:textId="77777777" w:rsidR="00E716C7" w:rsidRDefault="00E716C7" w:rsidP="00E716C7">
      <w:pPr>
        <w:spacing w:after="0"/>
        <w:rPr>
          <w:rFonts w:ascii="Arial" w:hAnsi="Arial" w:cs="Arial"/>
          <w:sz w:val="24"/>
          <w:szCs w:val="24"/>
        </w:rPr>
      </w:pPr>
    </w:p>
    <w:p w14:paraId="748B2C1C" w14:textId="357F2B95" w:rsidR="00E716C7" w:rsidRDefault="00E716C7" w:rsidP="00E716C7">
      <w:pPr>
        <w:spacing w:after="0"/>
        <w:rPr>
          <w:rFonts w:ascii="Arial" w:hAnsi="Arial" w:cs="Arial"/>
          <w:sz w:val="24"/>
          <w:szCs w:val="24"/>
        </w:rPr>
      </w:pPr>
      <w:r w:rsidRPr="00E716C7">
        <w:rPr>
          <w:rFonts w:ascii="Arial" w:hAnsi="Arial" w:cs="Arial"/>
          <w:sz w:val="24"/>
          <w:szCs w:val="24"/>
        </w:rPr>
        <w:t>Ambassador Sherif Kamel graduated from Ain Shams University in Cairo in 1991, with a BA in Civil Engineering.</w:t>
      </w:r>
    </w:p>
    <w:p w14:paraId="24794339" w14:textId="77777777" w:rsidR="00E716C7" w:rsidRPr="00E716C7" w:rsidRDefault="00E716C7" w:rsidP="00E716C7">
      <w:pPr>
        <w:spacing w:after="0"/>
        <w:rPr>
          <w:rFonts w:ascii="Arial" w:hAnsi="Arial" w:cs="Arial"/>
          <w:sz w:val="24"/>
          <w:szCs w:val="24"/>
        </w:rPr>
      </w:pPr>
    </w:p>
    <w:p w14:paraId="7D022548" w14:textId="1BBC4A09" w:rsidR="00E716C7" w:rsidRDefault="00E716C7" w:rsidP="00E716C7">
      <w:pPr>
        <w:spacing w:after="0"/>
        <w:rPr>
          <w:rFonts w:ascii="Arial" w:hAnsi="Arial" w:cs="Arial"/>
          <w:sz w:val="24"/>
          <w:szCs w:val="24"/>
        </w:rPr>
      </w:pPr>
      <w:r w:rsidRPr="00E716C7">
        <w:rPr>
          <w:rFonts w:ascii="Arial" w:hAnsi="Arial" w:cs="Arial"/>
          <w:sz w:val="24"/>
          <w:szCs w:val="24"/>
        </w:rPr>
        <w:t xml:space="preserve">Ambassador Kamel joined the Ministry of Foreign Affairs in 1993, and assumed different posts in Egypt’s missions abroad, starting with the Delegation to the United Nations in Geneva (1997-2001), as well as the Embassy in Washington DC (2005-2009), then was appointed as the Deputy Chief of Mission at Egypt’s Embassy in New Delhi (2012-2016). He served as Egypt’s Ambassador to The Hashemite Kingdom of Jordan (2018-2021), and is currently Egypt’s Ambassador to the United Kingdom of Great Britain and Northern Ireland since December 2021. </w:t>
      </w:r>
    </w:p>
    <w:p w14:paraId="0888F8C3" w14:textId="77777777" w:rsidR="00E716C7" w:rsidRPr="00E716C7" w:rsidRDefault="00E716C7" w:rsidP="00E716C7">
      <w:pPr>
        <w:spacing w:after="0"/>
        <w:rPr>
          <w:rFonts w:ascii="Arial" w:hAnsi="Arial" w:cs="Arial"/>
          <w:sz w:val="24"/>
          <w:szCs w:val="24"/>
        </w:rPr>
      </w:pPr>
    </w:p>
    <w:p w14:paraId="06109CCB" w14:textId="27132BA0" w:rsidR="005065AA" w:rsidRDefault="00E716C7" w:rsidP="00757526">
      <w:pPr>
        <w:spacing w:after="0"/>
        <w:rPr>
          <w:rFonts w:ascii="Arial" w:hAnsi="Arial" w:cs="Arial"/>
          <w:sz w:val="24"/>
          <w:szCs w:val="24"/>
        </w:rPr>
      </w:pPr>
      <w:r w:rsidRPr="00E716C7">
        <w:rPr>
          <w:rFonts w:ascii="Arial" w:hAnsi="Arial" w:cs="Arial"/>
          <w:sz w:val="24"/>
          <w:szCs w:val="24"/>
        </w:rPr>
        <w:t>He is married with two son</w:t>
      </w:r>
      <w:r>
        <w:rPr>
          <w:rFonts w:ascii="Arial" w:hAnsi="Arial" w:cs="Arial"/>
          <w:sz w:val="24"/>
          <w:szCs w:val="24"/>
        </w:rPr>
        <w:t>s</w:t>
      </w:r>
    </w:p>
    <w:p w14:paraId="2518F494" w14:textId="77777777" w:rsidR="00757526" w:rsidRDefault="00757526" w:rsidP="00E716C7">
      <w:pPr>
        <w:spacing w:after="160" w:line="259" w:lineRule="auto"/>
        <w:rPr>
          <w:rFonts w:ascii="Arial" w:hAnsi="Arial" w:cs="Arial"/>
          <w:sz w:val="24"/>
          <w:szCs w:val="24"/>
        </w:rPr>
      </w:pPr>
    </w:p>
    <w:p w14:paraId="69AF80CA" w14:textId="227EE775" w:rsidR="00CB6FB3" w:rsidRPr="00CB6FB3" w:rsidRDefault="00CB6FB3" w:rsidP="00CB6FB3">
      <w:pPr>
        <w:spacing w:after="160" w:line="259" w:lineRule="auto"/>
        <w:rPr>
          <w:rFonts w:ascii="Arial" w:hAnsi="Arial" w:cs="Arial"/>
          <w:b/>
          <w:bCs/>
          <w:sz w:val="24"/>
          <w:szCs w:val="24"/>
        </w:rPr>
      </w:pPr>
      <w:r w:rsidRPr="00CB6FB3">
        <w:rPr>
          <w:rFonts w:ascii="Arial" w:hAnsi="Arial" w:cs="Arial"/>
          <w:b/>
          <w:bCs/>
          <w:sz w:val="24"/>
          <w:szCs w:val="24"/>
        </w:rPr>
        <w:t>H.E Fahad Bin Mohammed Al-Attiyah</w:t>
      </w:r>
      <w:r w:rsidR="00757526">
        <w:rPr>
          <w:rFonts w:ascii="Arial" w:hAnsi="Arial" w:cs="Arial"/>
          <w:b/>
          <w:bCs/>
          <w:sz w:val="24"/>
          <w:szCs w:val="24"/>
        </w:rPr>
        <w:t>, Qatar</w:t>
      </w:r>
    </w:p>
    <w:p w14:paraId="59E4EFB2" w14:textId="3214BCDC" w:rsidR="00CB6FB3" w:rsidRPr="00CB6FB3" w:rsidRDefault="00CB6FB3" w:rsidP="00CB6FB3">
      <w:pPr>
        <w:spacing w:after="160" w:line="259" w:lineRule="auto"/>
        <w:rPr>
          <w:rFonts w:ascii="Arial" w:hAnsi="Arial" w:cs="Arial"/>
          <w:sz w:val="24"/>
          <w:szCs w:val="24"/>
        </w:rPr>
      </w:pPr>
      <w:r w:rsidRPr="00CB6FB3">
        <w:rPr>
          <w:rFonts w:ascii="Arial" w:hAnsi="Arial" w:cs="Arial"/>
          <w:sz w:val="24"/>
          <w:szCs w:val="24"/>
        </w:rPr>
        <w:t xml:space="preserve">Fahad Al-Attiyah is a lawyer, food security expert and a diplomat with a strong military background. These areas of expertise have all shaped his persona today as a recognized supporter of global environmental issues and resource sustainability driven by a true passion for service. He has previously worked as the Executive Chairman to the Qatar National Food Security </w:t>
      </w:r>
      <w:proofErr w:type="spellStart"/>
      <w:r w:rsidRPr="00CB6FB3">
        <w:rPr>
          <w:rFonts w:ascii="Arial" w:hAnsi="Arial" w:cs="Arial"/>
          <w:sz w:val="24"/>
          <w:szCs w:val="24"/>
        </w:rPr>
        <w:t>Programme</w:t>
      </w:r>
      <w:proofErr w:type="spellEnd"/>
      <w:r w:rsidRPr="00CB6FB3">
        <w:rPr>
          <w:rFonts w:ascii="Arial" w:hAnsi="Arial" w:cs="Arial"/>
          <w:sz w:val="24"/>
          <w:szCs w:val="24"/>
        </w:rPr>
        <w:t>, delivering a National Food Security Plan for Qatar; Board Member of the World Water Council and Legal Counsellor in the Amiri Diwan (official office of the Amir of the State of Qatar).</w:t>
      </w:r>
    </w:p>
    <w:p w14:paraId="4E6A23AA" w14:textId="6F1D44B0" w:rsidR="00CB6FB3" w:rsidRPr="00CB6FB3" w:rsidRDefault="00CB6FB3" w:rsidP="00CB6FB3">
      <w:pPr>
        <w:spacing w:after="160" w:line="259" w:lineRule="auto"/>
        <w:rPr>
          <w:rFonts w:ascii="Arial" w:hAnsi="Arial" w:cs="Arial"/>
          <w:sz w:val="24"/>
          <w:szCs w:val="24"/>
        </w:rPr>
      </w:pPr>
      <w:r w:rsidRPr="00CB6FB3">
        <w:rPr>
          <w:rFonts w:ascii="Arial" w:hAnsi="Arial" w:cs="Arial"/>
          <w:sz w:val="24"/>
          <w:szCs w:val="24"/>
        </w:rPr>
        <w:t>Mr. Al-Attiyah is considered a leading expert on food security in dry lands and has shared his views at multiple events and forums around the globe – UN General Assembly, World Future Energy Summit, Global Green Growth Forum, and a TED talk titled ‘A Country With No Water’ to name a few. Mr. Al Attiyah is currently a board member who participates and oversees the efforts of many institutions and committees such as the Legislation office in Qatar, Permanent Water Resources Committee, World Water Council, FIFA 2022 Legacy Committee and RAND-Qatar policy institute.</w:t>
      </w:r>
    </w:p>
    <w:p w14:paraId="4FF0FAD4" w14:textId="30726B39" w:rsidR="00CB6FB3" w:rsidRPr="00CB6FB3" w:rsidRDefault="00CB6FB3" w:rsidP="00CB6FB3">
      <w:pPr>
        <w:spacing w:after="160" w:line="259" w:lineRule="auto"/>
        <w:rPr>
          <w:rFonts w:ascii="Arial" w:hAnsi="Arial" w:cs="Arial"/>
          <w:sz w:val="24"/>
          <w:szCs w:val="24"/>
        </w:rPr>
      </w:pPr>
      <w:r w:rsidRPr="00CB6FB3">
        <w:rPr>
          <w:rFonts w:ascii="Arial" w:hAnsi="Arial" w:cs="Arial"/>
          <w:sz w:val="24"/>
          <w:szCs w:val="24"/>
        </w:rPr>
        <w:t xml:space="preserve">As a diplomat, Mr. Al Attiyah currently serves as the Ambassador of the State of Qatar to the United Kingdom of Great Britain and Northern Ireland, as well as non-resident Ambassador of Qatar to Ireland (since December 2022) and Iceland (since February 2023). He previously served as the Ambassador of Qatar to the Russian Federation from 2016 to 2020 working tirelessly to develop partnerships and strengthen relations between the two countries. During his diplomatic service in Russia Mr. Al Attiyah also served as a non-resident Ambassador of Qatar to the Republic of Finland and the Republic of Estonia. </w:t>
      </w:r>
    </w:p>
    <w:p w14:paraId="026A14BA" w14:textId="5F4AB2F4" w:rsidR="00CB6FB3" w:rsidRDefault="00CB6FB3" w:rsidP="00CB6FB3">
      <w:pPr>
        <w:spacing w:after="160" w:line="259" w:lineRule="auto"/>
        <w:rPr>
          <w:rFonts w:ascii="Arial" w:hAnsi="Arial" w:cs="Arial"/>
          <w:sz w:val="24"/>
          <w:szCs w:val="24"/>
        </w:rPr>
      </w:pPr>
      <w:r w:rsidRPr="00CB6FB3">
        <w:rPr>
          <w:rFonts w:ascii="Arial" w:hAnsi="Arial" w:cs="Arial"/>
          <w:sz w:val="24"/>
          <w:szCs w:val="24"/>
        </w:rPr>
        <w:t>Mr. Al Attiyah continues to serve local communities all over the world through Caravane Earth, a foundation he founded in 2019 and currently directs, and which aims to promote social, cultural, and ecological transformation through several projects in Qatar and around the world</w:t>
      </w:r>
      <w:r>
        <w:rPr>
          <w:rFonts w:ascii="Arial" w:hAnsi="Arial" w:cs="Arial"/>
          <w:sz w:val="24"/>
          <w:szCs w:val="24"/>
        </w:rPr>
        <w:t>.</w:t>
      </w:r>
    </w:p>
    <w:p w14:paraId="7B56BF86" w14:textId="77777777" w:rsidR="00806F7B" w:rsidRDefault="00806F7B" w:rsidP="00806F7B">
      <w:pPr>
        <w:shd w:val="clear" w:color="auto" w:fill="FFFFFF"/>
        <w:spacing w:after="0" w:line="175" w:lineRule="atLeast"/>
        <w:textAlignment w:val="baseline"/>
        <w:rPr>
          <w:rFonts w:eastAsia="Times New Roman" w:cstheme="minorHAnsi"/>
          <w:b/>
          <w:bCs/>
          <w:color w:val="444444"/>
          <w:sz w:val="28"/>
          <w:szCs w:val="28"/>
          <w:lang w:val="en-GB" w:eastAsia="en-GB"/>
        </w:rPr>
      </w:pPr>
    </w:p>
    <w:p w14:paraId="49FE7FE6" w14:textId="77777777" w:rsidR="00806F7B" w:rsidRDefault="00806F7B" w:rsidP="00806F7B">
      <w:pPr>
        <w:shd w:val="clear" w:color="auto" w:fill="FFFFFF"/>
        <w:spacing w:after="0" w:line="175" w:lineRule="atLeast"/>
        <w:textAlignment w:val="baseline"/>
        <w:rPr>
          <w:rFonts w:eastAsia="Times New Roman" w:cstheme="minorHAnsi"/>
          <w:b/>
          <w:bCs/>
          <w:color w:val="444444"/>
          <w:sz w:val="28"/>
          <w:szCs w:val="28"/>
          <w:lang w:eastAsia="en-GB"/>
        </w:rPr>
      </w:pPr>
    </w:p>
    <w:p w14:paraId="437D7D16" w14:textId="5C30BF03" w:rsidR="00806F7B" w:rsidRDefault="00806F7B" w:rsidP="00806F7B">
      <w:pPr>
        <w:shd w:val="clear" w:color="auto" w:fill="FFFFFF"/>
        <w:spacing w:after="0" w:line="175" w:lineRule="atLeast"/>
        <w:jc w:val="center"/>
        <w:textAlignment w:val="baseline"/>
        <w:rPr>
          <w:rFonts w:eastAsia="Times New Roman" w:cstheme="minorHAnsi"/>
          <w:b/>
          <w:bCs/>
          <w:color w:val="444444"/>
          <w:sz w:val="28"/>
          <w:szCs w:val="28"/>
          <w:lang w:eastAsia="en-GB"/>
        </w:rPr>
      </w:pPr>
      <w:r>
        <w:rPr>
          <w:rFonts w:eastAsia="Times New Roman" w:cstheme="minorHAnsi"/>
          <w:b/>
          <w:noProof/>
          <w:color w:val="444444"/>
          <w:sz w:val="28"/>
          <w:szCs w:val="28"/>
          <w:lang w:eastAsia="en-GB"/>
        </w:rPr>
        <w:drawing>
          <wp:inline distT="0" distB="0" distL="0" distR="0" wp14:anchorId="0D150B14" wp14:editId="0805A8FE">
            <wp:extent cx="1790700" cy="1835150"/>
            <wp:effectExtent l="0" t="0" r="0" b="0"/>
            <wp:docPr id="99730373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90700" cy="1835150"/>
                    </a:xfrm>
                    <a:prstGeom prst="rect">
                      <a:avLst/>
                    </a:prstGeom>
                    <a:noFill/>
                    <a:ln>
                      <a:noFill/>
                    </a:ln>
                  </pic:spPr>
                </pic:pic>
              </a:graphicData>
            </a:graphic>
          </wp:inline>
        </w:drawing>
      </w:r>
    </w:p>
    <w:p w14:paraId="4034895D" w14:textId="77777777" w:rsidR="00806F7B" w:rsidRDefault="00806F7B" w:rsidP="00806F7B">
      <w:pPr>
        <w:shd w:val="clear" w:color="auto" w:fill="FFFFFF"/>
        <w:spacing w:after="0" w:line="175" w:lineRule="atLeast"/>
        <w:textAlignment w:val="baseline"/>
        <w:rPr>
          <w:rFonts w:eastAsia="Times New Roman" w:cstheme="minorHAnsi"/>
          <w:b/>
          <w:bCs/>
          <w:color w:val="444444"/>
          <w:sz w:val="28"/>
          <w:szCs w:val="28"/>
          <w:lang w:eastAsia="en-GB"/>
        </w:rPr>
      </w:pPr>
    </w:p>
    <w:p w14:paraId="3A867C7E" w14:textId="77777777" w:rsidR="00806F7B" w:rsidRDefault="00806F7B" w:rsidP="00806F7B">
      <w:pPr>
        <w:shd w:val="clear" w:color="auto" w:fill="FFFFFF"/>
        <w:spacing w:after="0" w:line="175" w:lineRule="atLeast"/>
        <w:textAlignment w:val="baseline"/>
        <w:rPr>
          <w:rFonts w:eastAsia="Times New Roman" w:cstheme="minorHAnsi"/>
          <w:b/>
          <w:bCs/>
          <w:color w:val="444444"/>
          <w:sz w:val="28"/>
          <w:szCs w:val="28"/>
          <w:lang w:eastAsia="en-GB"/>
        </w:rPr>
      </w:pPr>
    </w:p>
    <w:p w14:paraId="5462C118" w14:textId="77777777" w:rsidR="00806F7B" w:rsidRDefault="00806F7B" w:rsidP="00806F7B">
      <w:pPr>
        <w:shd w:val="clear" w:color="auto" w:fill="FFFFFF"/>
        <w:spacing w:after="0" w:line="175" w:lineRule="atLeast"/>
        <w:textAlignment w:val="baseline"/>
        <w:rPr>
          <w:rFonts w:eastAsia="Times New Roman" w:cstheme="minorHAnsi"/>
          <w:b/>
          <w:bCs/>
          <w:color w:val="444444"/>
          <w:sz w:val="28"/>
          <w:szCs w:val="28"/>
          <w:lang w:eastAsia="en-GB"/>
        </w:rPr>
      </w:pPr>
    </w:p>
    <w:p w14:paraId="6B968EF5" w14:textId="77777777" w:rsidR="00806F7B" w:rsidRDefault="00806F7B" w:rsidP="00806F7B">
      <w:pPr>
        <w:shd w:val="clear" w:color="auto" w:fill="FFFFFF"/>
        <w:spacing w:after="0" w:line="175" w:lineRule="atLeast"/>
        <w:textAlignment w:val="baseline"/>
        <w:rPr>
          <w:rFonts w:eastAsia="Times New Roman" w:cstheme="minorHAnsi"/>
          <w:color w:val="444444"/>
          <w:sz w:val="28"/>
          <w:szCs w:val="28"/>
          <w:bdr w:val="none" w:sz="0" w:space="0" w:color="auto" w:frame="1"/>
          <w:lang w:eastAsia="en-GB"/>
        </w:rPr>
      </w:pPr>
      <w:r>
        <w:rPr>
          <w:rFonts w:eastAsia="Times New Roman" w:cstheme="minorHAnsi"/>
          <w:b/>
          <w:bCs/>
          <w:color w:val="444444"/>
          <w:sz w:val="28"/>
          <w:szCs w:val="28"/>
          <w:lang w:eastAsia="en-GB"/>
        </w:rPr>
        <w:t>Shaikh Fawaz bin Mohamed Al Khalifa</w:t>
      </w:r>
      <w:r>
        <w:rPr>
          <w:rFonts w:eastAsia="Times New Roman" w:cstheme="minorHAnsi"/>
          <w:b/>
          <w:bCs/>
          <w:color w:val="444444"/>
          <w:sz w:val="28"/>
          <w:szCs w:val="28"/>
          <w:bdr w:val="none" w:sz="0" w:space="0" w:color="auto" w:frame="1"/>
          <w:lang w:eastAsia="en-GB"/>
        </w:rPr>
        <w:br/>
      </w:r>
      <w:r>
        <w:rPr>
          <w:rFonts w:eastAsia="Times New Roman" w:cstheme="minorHAnsi"/>
          <w:color w:val="444444"/>
          <w:sz w:val="28"/>
          <w:szCs w:val="28"/>
          <w:bdr w:val="none" w:sz="0" w:space="0" w:color="auto" w:frame="1"/>
          <w:lang w:eastAsia="en-GB"/>
        </w:rPr>
        <w:t>Ambassador of the Kingdom of Bahrain to United Kingdom</w:t>
      </w:r>
    </w:p>
    <w:p w14:paraId="09F733A9" w14:textId="77777777" w:rsidR="00806F7B" w:rsidRDefault="00806F7B" w:rsidP="00806F7B">
      <w:pPr>
        <w:shd w:val="clear" w:color="auto" w:fill="FFFFFF"/>
        <w:spacing w:after="0" w:line="175" w:lineRule="atLeast"/>
        <w:textAlignment w:val="baseline"/>
        <w:rPr>
          <w:rFonts w:eastAsia="Times New Roman" w:cstheme="minorHAnsi"/>
          <w:color w:val="444444"/>
          <w:sz w:val="28"/>
          <w:szCs w:val="28"/>
          <w:lang w:eastAsia="en-GB"/>
        </w:rPr>
      </w:pPr>
      <w:r>
        <w:rPr>
          <w:rFonts w:eastAsia="Times New Roman" w:cstheme="minorHAnsi"/>
          <w:color w:val="444444"/>
          <w:sz w:val="28"/>
          <w:szCs w:val="28"/>
          <w:bdr w:val="none" w:sz="0" w:space="0" w:color="auto" w:frame="1"/>
          <w:lang w:eastAsia="en-GB"/>
        </w:rPr>
        <w:t>September 2015</w:t>
      </w:r>
      <w:r>
        <w:rPr>
          <w:rFonts w:eastAsia="Times New Roman" w:cstheme="minorHAnsi"/>
          <w:color w:val="444444"/>
          <w:sz w:val="28"/>
          <w:szCs w:val="28"/>
          <w:bdr w:val="none" w:sz="0" w:space="0" w:color="auto" w:frame="1"/>
          <w:lang w:eastAsia="en-GB"/>
        </w:rPr>
        <w:br/>
      </w:r>
      <w:r>
        <w:rPr>
          <w:rFonts w:eastAsia="Times New Roman" w:cstheme="minorHAnsi"/>
          <w:color w:val="444444"/>
          <w:sz w:val="28"/>
          <w:szCs w:val="28"/>
          <w:bdr w:val="none" w:sz="0" w:space="0" w:color="auto" w:frame="1"/>
          <w:lang w:eastAsia="en-GB"/>
        </w:rPr>
        <w:br/>
      </w:r>
      <w:r>
        <w:rPr>
          <w:rFonts w:eastAsia="Times New Roman" w:cstheme="minorHAnsi"/>
          <w:color w:val="444444"/>
          <w:sz w:val="28"/>
          <w:szCs w:val="28"/>
          <w:bdr w:val="none" w:sz="0" w:space="0" w:color="auto" w:frame="1"/>
          <w:lang w:eastAsia="en-GB"/>
        </w:rPr>
        <w:br/>
      </w:r>
      <w:r>
        <w:rPr>
          <w:rFonts w:eastAsia="Times New Roman" w:cstheme="minorHAnsi"/>
          <w:b/>
          <w:bCs/>
          <w:color w:val="444444"/>
          <w:sz w:val="28"/>
          <w:szCs w:val="28"/>
          <w:lang w:eastAsia="en-GB"/>
        </w:rPr>
        <w:t>Ambassador’s Biography </w:t>
      </w:r>
      <w:r>
        <w:rPr>
          <w:rFonts w:eastAsia="Times New Roman" w:cstheme="minorHAnsi"/>
          <w:color w:val="444444"/>
          <w:sz w:val="28"/>
          <w:szCs w:val="28"/>
          <w:lang w:eastAsia="en-GB"/>
        </w:rPr>
        <w:br/>
      </w:r>
    </w:p>
    <w:p w14:paraId="6B85882C" w14:textId="77777777" w:rsidR="00806F7B" w:rsidRDefault="00806F7B" w:rsidP="00806F7B">
      <w:pPr>
        <w:shd w:val="clear" w:color="auto" w:fill="FFFFFF"/>
        <w:spacing w:after="0" w:line="240" w:lineRule="auto"/>
        <w:jc w:val="both"/>
        <w:textAlignment w:val="baseline"/>
        <w:rPr>
          <w:rFonts w:eastAsia="Times New Roman" w:cstheme="minorHAnsi"/>
          <w:color w:val="444444"/>
          <w:sz w:val="28"/>
          <w:szCs w:val="28"/>
          <w:lang w:eastAsia="en-GB"/>
        </w:rPr>
      </w:pPr>
      <w:r>
        <w:rPr>
          <w:rFonts w:eastAsia="Times New Roman" w:cstheme="minorHAnsi"/>
          <w:color w:val="444444"/>
          <w:sz w:val="28"/>
          <w:szCs w:val="28"/>
          <w:bdr w:val="none" w:sz="0" w:space="0" w:color="auto" w:frame="1"/>
          <w:lang w:eastAsia="en-GB"/>
        </w:rPr>
        <w:t>On the 24th of August 2015, His Majesty King Hamad bin Isa Al-Khalifa appointed Sheikh Fawaz bin Mohammed Al-Khalifa as Ambassador to the Court of St. James, accredited to the Republic of Ireland and the Kingdom of Spain, and Iceland. Before becoming Ambassador, HE Sh. Fawaz served in a number of roles, most recently as Minister of State for Communication from 2012 until 2014. He was President of the Information Affairs Authority between 2010 and 2012, having previously served as President of the General Organization for Youth and Sports between 2000 and 2010.</w:t>
      </w:r>
      <w:r>
        <w:rPr>
          <w:rFonts w:eastAsia="Times New Roman" w:cstheme="minorHAnsi"/>
          <w:color w:val="444444"/>
          <w:sz w:val="28"/>
          <w:szCs w:val="28"/>
          <w:lang w:eastAsia="en-GB"/>
        </w:rPr>
        <w:t> </w:t>
      </w:r>
      <w:r>
        <w:rPr>
          <w:rFonts w:eastAsia="Times New Roman" w:cstheme="minorHAnsi"/>
          <w:color w:val="444444"/>
          <w:sz w:val="28"/>
          <w:szCs w:val="28"/>
          <w:bdr w:val="none" w:sz="0" w:space="0" w:color="auto" w:frame="1"/>
          <w:lang w:eastAsia="en-GB"/>
        </w:rPr>
        <w:br/>
      </w:r>
      <w:r>
        <w:rPr>
          <w:rFonts w:eastAsia="Times New Roman" w:cstheme="minorHAnsi"/>
          <w:color w:val="444444"/>
          <w:sz w:val="28"/>
          <w:szCs w:val="28"/>
          <w:bdr w:val="none" w:sz="0" w:space="0" w:color="auto" w:frame="1"/>
          <w:lang w:eastAsia="en-GB"/>
        </w:rPr>
        <w:br/>
        <w:t>Prior to his professional career, HE the Ambassador obtained a BA in Criminal Justice from the American University in Washington, DC and an MA in Public Administration from the University of Southern California in Los Angeles. He graduated from the Royal Military College, Sandhurst.</w:t>
      </w:r>
      <w:r>
        <w:rPr>
          <w:rFonts w:eastAsia="Times New Roman" w:cstheme="minorHAnsi"/>
          <w:color w:val="444444"/>
          <w:sz w:val="28"/>
          <w:szCs w:val="28"/>
          <w:lang w:eastAsia="en-GB"/>
        </w:rPr>
        <w:t> </w:t>
      </w:r>
      <w:r>
        <w:rPr>
          <w:rFonts w:eastAsia="Times New Roman" w:cstheme="minorHAnsi"/>
          <w:color w:val="444444"/>
          <w:sz w:val="28"/>
          <w:szCs w:val="28"/>
          <w:bdr w:val="none" w:sz="0" w:space="0" w:color="auto" w:frame="1"/>
          <w:lang w:eastAsia="en-GB"/>
        </w:rPr>
        <w:br/>
      </w:r>
      <w:r>
        <w:rPr>
          <w:rFonts w:eastAsia="Times New Roman" w:cstheme="minorHAnsi"/>
          <w:color w:val="444444"/>
          <w:sz w:val="28"/>
          <w:szCs w:val="28"/>
          <w:bdr w:val="none" w:sz="0" w:space="0" w:color="auto" w:frame="1"/>
          <w:lang w:eastAsia="en-GB"/>
        </w:rPr>
        <w:br/>
        <w:t xml:space="preserve">HE the Ambassador was awarded a number of </w:t>
      </w:r>
      <w:proofErr w:type="spellStart"/>
      <w:r>
        <w:rPr>
          <w:rFonts w:eastAsia="Times New Roman" w:cstheme="minorHAnsi"/>
          <w:color w:val="444444"/>
          <w:sz w:val="28"/>
          <w:szCs w:val="28"/>
          <w:bdr w:val="none" w:sz="0" w:space="0" w:color="auto" w:frame="1"/>
          <w:lang w:eastAsia="en-GB"/>
        </w:rPr>
        <w:t>honours</w:t>
      </w:r>
      <w:proofErr w:type="spellEnd"/>
      <w:r>
        <w:rPr>
          <w:rFonts w:eastAsia="Times New Roman" w:cstheme="minorHAnsi"/>
          <w:color w:val="444444"/>
          <w:sz w:val="28"/>
          <w:szCs w:val="28"/>
          <w:bdr w:val="none" w:sz="0" w:space="0" w:color="auto" w:frame="1"/>
          <w:lang w:eastAsia="en-GB"/>
        </w:rPr>
        <w:t xml:space="preserve"> for his services to Bahrain, including the Order of Sheikh Isa bin Salman Al-Khalifa, 1st class; the Order of Bahrain, 1st class; and the Order of Achievement, 1st class.</w:t>
      </w:r>
      <w:r>
        <w:rPr>
          <w:rFonts w:eastAsia="Times New Roman" w:cstheme="minorHAnsi"/>
          <w:color w:val="444444"/>
          <w:sz w:val="28"/>
          <w:szCs w:val="28"/>
          <w:lang w:eastAsia="en-GB"/>
        </w:rPr>
        <w:t> </w:t>
      </w:r>
      <w:r>
        <w:rPr>
          <w:rFonts w:eastAsia="Times New Roman" w:cstheme="minorHAnsi"/>
          <w:color w:val="444444"/>
          <w:sz w:val="28"/>
          <w:szCs w:val="28"/>
          <w:bdr w:val="none" w:sz="0" w:space="0" w:color="auto" w:frame="1"/>
          <w:lang w:eastAsia="en-GB"/>
        </w:rPr>
        <w:br/>
      </w:r>
    </w:p>
    <w:p w14:paraId="7CC5FF82" w14:textId="77777777" w:rsidR="00806F7B" w:rsidRDefault="00806F7B" w:rsidP="00806F7B">
      <w:pPr>
        <w:shd w:val="clear" w:color="auto" w:fill="FFFFFF"/>
        <w:spacing w:after="0" w:line="240" w:lineRule="auto"/>
        <w:jc w:val="both"/>
        <w:textAlignment w:val="baseline"/>
        <w:rPr>
          <w:rFonts w:eastAsia="Times New Roman" w:cstheme="minorHAnsi"/>
          <w:color w:val="444444"/>
          <w:sz w:val="28"/>
          <w:szCs w:val="28"/>
          <w:lang w:eastAsia="en-GB"/>
        </w:rPr>
      </w:pPr>
    </w:p>
    <w:p w14:paraId="52E8246C" w14:textId="77777777" w:rsidR="00806F7B" w:rsidRDefault="00806F7B" w:rsidP="00806F7B">
      <w:pPr>
        <w:shd w:val="clear" w:color="auto" w:fill="FFFFFF"/>
        <w:spacing w:after="0" w:line="240" w:lineRule="auto"/>
        <w:jc w:val="both"/>
        <w:textAlignment w:val="baseline"/>
        <w:rPr>
          <w:rFonts w:eastAsia="Times New Roman" w:cstheme="minorHAnsi"/>
          <w:color w:val="444444"/>
          <w:sz w:val="28"/>
          <w:szCs w:val="28"/>
          <w:lang w:eastAsia="en-GB"/>
        </w:rPr>
      </w:pPr>
    </w:p>
    <w:p w14:paraId="2ECA295D" w14:textId="77777777" w:rsidR="00806F7B" w:rsidRDefault="00806F7B" w:rsidP="00806F7B">
      <w:pPr>
        <w:shd w:val="clear" w:color="auto" w:fill="FFFFFF"/>
        <w:spacing w:after="0" w:line="240" w:lineRule="auto"/>
        <w:jc w:val="both"/>
        <w:textAlignment w:val="baseline"/>
        <w:rPr>
          <w:rFonts w:eastAsia="Times New Roman" w:cstheme="minorHAnsi"/>
          <w:color w:val="444444"/>
          <w:sz w:val="28"/>
          <w:szCs w:val="28"/>
          <w:lang w:eastAsia="en-GB"/>
        </w:rPr>
      </w:pPr>
    </w:p>
    <w:p w14:paraId="1CA19E5E" w14:textId="77777777" w:rsidR="00806F7B" w:rsidRDefault="00806F7B" w:rsidP="00806F7B">
      <w:pPr>
        <w:shd w:val="clear" w:color="auto" w:fill="FFFFFF"/>
        <w:spacing w:after="0" w:line="240" w:lineRule="auto"/>
        <w:jc w:val="both"/>
        <w:textAlignment w:val="baseline"/>
        <w:rPr>
          <w:rFonts w:eastAsia="Times New Roman" w:cstheme="minorHAnsi"/>
          <w:b/>
          <w:bCs/>
          <w:color w:val="444444"/>
          <w:sz w:val="28"/>
          <w:szCs w:val="28"/>
          <w:u w:val="single"/>
          <w:lang w:eastAsia="en-GB"/>
        </w:rPr>
      </w:pPr>
      <w:r>
        <w:rPr>
          <w:rFonts w:eastAsia="Times New Roman" w:cstheme="minorHAnsi"/>
          <w:b/>
          <w:bCs/>
          <w:color w:val="444444"/>
          <w:sz w:val="28"/>
          <w:szCs w:val="28"/>
          <w:u w:val="single"/>
          <w:lang w:eastAsia="en-GB"/>
        </w:rPr>
        <w:t>Countries accredited to:</w:t>
      </w:r>
    </w:p>
    <w:p w14:paraId="7F453DDB" w14:textId="77777777" w:rsidR="00806F7B" w:rsidRDefault="00806F7B" w:rsidP="00806F7B">
      <w:pPr>
        <w:shd w:val="clear" w:color="auto" w:fill="FFFFFF"/>
        <w:spacing w:after="0" w:line="240" w:lineRule="auto"/>
        <w:jc w:val="both"/>
        <w:textAlignment w:val="baseline"/>
        <w:rPr>
          <w:rFonts w:eastAsia="Times New Roman" w:cstheme="minorHAnsi"/>
          <w:color w:val="444444"/>
          <w:sz w:val="28"/>
          <w:szCs w:val="28"/>
          <w:lang w:eastAsia="en-GB"/>
        </w:rPr>
      </w:pPr>
    </w:p>
    <w:p w14:paraId="1E63063A" w14:textId="77777777" w:rsidR="00806F7B" w:rsidRDefault="00806F7B" w:rsidP="00806F7B">
      <w:pPr>
        <w:ind w:left="2880" w:hanging="2880"/>
        <w:rPr>
          <w:sz w:val="28"/>
          <w:szCs w:val="28"/>
        </w:rPr>
      </w:pPr>
      <w:r>
        <w:rPr>
          <w:sz w:val="28"/>
          <w:szCs w:val="28"/>
        </w:rPr>
        <w:t>2</w:t>
      </w:r>
      <w:r>
        <w:rPr>
          <w:sz w:val="28"/>
          <w:szCs w:val="28"/>
          <w:vertAlign w:val="superscript"/>
        </w:rPr>
        <w:t>nd</w:t>
      </w:r>
      <w:r>
        <w:rPr>
          <w:sz w:val="28"/>
          <w:szCs w:val="28"/>
        </w:rPr>
        <w:t xml:space="preserve"> September 2015</w:t>
      </w:r>
      <w:r>
        <w:rPr>
          <w:sz w:val="28"/>
          <w:szCs w:val="28"/>
        </w:rPr>
        <w:tab/>
        <w:t>Ambassador of the Kingdom of Bahrain to the Court of St. James’s</w:t>
      </w:r>
    </w:p>
    <w:p w14:paraId="57F2A8B9" w14:textId="77777777" w:rsidR="00806F7B" w:rsidRDefault="00806F7B" w:rsidP="00806F7B">
      <w:pPr>
        <w:ind w:left="2880" w:hanging="2880"/>
        <w:rPr>
          <w:sz w:val="28"/>
          <w:szCs w:val="28"/>
        </w:rPr>
      </w:pPr>
      <w:r>
        <w:rPr>
          <w:sz w:val="28"/>
          <w:szCs w:val="28"/>
        </w:rPr>
        <w:t>12</w:t>
      </w:r>
      <w:r>
        <w:rPr>
          <w:sz w:val="28"/>
          <w:szCs w:val="28"/>
          <w:vertAlign w:val="superscript"/>
        </w:rPr>
        <w:t>th</w:t>
      </w:r>
      <w:r>
        <w:rPr>
          <w:sz w:val="28"/>
          <w:szCs w:val="28"/>
        </w:rPr>
        <w:t xml:space="preserve"> April 2016</w:t>
      </w:r>
      <w:r>
        <w:rPr>
          <w:sz w:val="28"/>
          <w:szCs w:val="28"/>
        </w:rPr>
        <w:tab/>
        <w:t xml:space="preserve">Ambassador of the Kingdom of Bahrain to the Republic of Ireland, ( </w:t>
      </w:r>
      <w:proofErr w:type="spellStart"/>
      <w:r>
        <w:rPr>
          <w:sz w:val="28"/>
          <w:szCs w:val="28"/>
        </w:rPr>
        <w:t>non resident</w:t>
      </w:r>
      <w:proofErr w:type="spellEnd"/>
      <w:r>
        <w:rPr>
          <w:sz w:val="28"/>
          <w:szCs w:val="28"/>
        </w:rPr>
        <w:t>)</w:t>
      </w:r>
    </w:p>
    <w:p w14:paraId="133FB041" w14:textId="77777777" w:rsidR="00806F7B" w:rsidRDefault="00806F7B" w:rsidP="00806F7B">
      <w:pPr>
        <w:spacing w:after="0"/>
        <w:ind w:left="2880" w:hanging="2880"/>
        <w:rPr>
          <w:sz w:val="28"/>
          <w:szCs w:val="28"/>
        </w:rPr>
      </w:pPr>
      <w:r>
        <w:rPr>
          <w:sz w:val="28"/>
          <w:szCs w:val="28"/>
        </w:rPr>
        <w:t>28</w:t>
      </w:r>
      <w:r>
        <w:rPr>
          <w:sz w:val="28"/>
          <w:szCs w:val="28"/>
          <w:vertAlign w:val="superscript"/>
        </w:rPr>
        <w:t>th</w:t>
      </w:r>
      <w:r>
        <w:rPr>
          <w:sz w:val="28"/>
          <w:szCs w:val="28"/>
        </w:rPr>
        <w:t xml:space="preserve"> April2016</w:t>
      </w:r>
      <w:r>
        <w:rPr>
          <w:sz w:val="28"/>
          <w:szCs w:val="28"/>
        </w:rPr>
        <w:tab/>
        <w:t>Ambassador of the Kingdom of Bahrain to Spain</w:t>
      </w:r>
    </w:p>
    <w:p w14:paraId="0D59686F" w14:textId="77777777" w:rsidR="00806F7B" w:rsidRDefault="00806F7B" w:rsidP="00806F7B">
      <w:pPr>
        <w:spacing w:after="0"/>
        <w:ind w:left="2880" w:hanging="2880"/>
        <w:rPr>
          <w:sz w:val="28"/>
          <w:szCs w:val="28"/>
        </w:rPr>
      </w:pPr>
      <w:r>
        <w:rPr>
          <w:sz w:val="28"/>
          <w:szCs w:val="28"/>
        </w:rPr>
        <w:tab/>
        <w:t>(</w:t>
      </w:r>
      <w:proofErr w:type="spellStart"/>
      <w:r>
        <w:rPr>
          <w:sz w:val="28"/>
          <w:szCs w:val="28"/>
        </w:rPr>
        <w:t>non resident</w:t>
      </w:r>
      <w:proofErr w:type="spellEnd"/>
      <w:r>
        <w:rPr>
          <w:sz w:val="28"/>
          <w:szCs w:val="28"/>
        </w:rPr>
        <w:t>)</w:t>
      </w:r>
    </w:p>
    <w:p w14:paraId="3A08345B" w14:textId="77777777" w:rsidR="00806F7B" w:rsidRDefault="00806F7B" w:rsidP="00806F7B">
      <w:pPr>
        <w:spacing w:after="0"/>
        <w:ind w:left="2880" w:hanging="2880"/>
        <w:rPr>
          <w:sz w:val="28"/>
          <w:szCs w:val="28"/>
        </w:rPr>
      </w:pPr>
    </w:p>
    <w:p w14:paraId="67CD4C37" w14:textId="77777777" w:rsidR="00806F7B" w:rsidRDefault="00806F7B" w:rsidP="00806F7B">
      <w:pPr>
        <w:spacing w:after="0"/>
        <w:ind w:left="2880" w:hanging="2880"/>
        <w:rPr>
          <w:sz w:val="28"/>
          <w:szCs w:val="28"/>
        </w:rPr>
      </w:pPr>
      <w:r>
        <w:rPr>
          <w:sz w:val="28"/>
          <w:szCs w:val="28"/>
        </w:rPr>
        <w:t>17</w:t>
      </w:r>
      <w:r>
        <w:rPr>
          <w:sz w:val="28"/>
          <w:szCs w:val="28"/>
          <w:vertAlign w:val="superscript"/>
        </w:rPr>
        <w:t>th</w:t>
      </w:r>
      <w:r>
        <w:rPr>
          <w:sz w:val="28"/>
          <w:szCs w:val="28"/>
        </w:rPr>
        <w:t xml:space="preserve"> February 2016</w:t>
      </w:r>
      <w:r>
        <w:rPr>
          <w:sz w:val="28"/>
          <w:szCs w:val="28"/>
        </w:rPr>
        <w:tab/>
        <w:t>Ambassador of the Kingdom of Bahrain</w:t>
      </w:r>
    </w:p>
    <w:p w14:paraId="49F1CCEC" w14:textId="77777777" w:rsidR="00806F7B" w:rsidRDefault="00806F7B" w:rsidP="00806F7B">
      <w:pPr>
        <w:spacing w:after="0"/>
        <w:ind w:left="2880" w:hanging="2880"/>
        <w:rPr>
          <w:sz w:val="28"/>
          <w:szCs w:val="28"/>
        </w:rPr>
      </w:pPr>
      <w:r>
        <w:rPr>
          <w:sz w:val="28"/>
          <w:szCs w:val="28"/>
        </w:rPr>
        <w:t xml:space="preserve">December </w:t>
      </w:r>
      <w:r>
        <w:rPr>
          <w:sz w:val="28"/>
          <w:szCs w:val="28"/>
        </w:rPr>
        <w:tab/>
        <w:t xml:space="preserve"> to the Netherlands (</w:t>
      </w:r>
      <w:proofErr w:type="spellStart"/>
      <w:r>
        <w:rPr>
          <w:sz w:val="28"/>
          <w:szCs w:val="28"/>
        </w:rPr>
        <w:t>non resident</w:t>
      </w:r>
      <w:proofErr w:type="spellEnd"/>
      <w:r>
        <w:rPr>
          <w:sz w:val="28"/>
          <w:szCs w:val="28"/>
        </w:rPr>
        <w:t xml:space="preserve">) </w:t>
      </w:r>
    </w:p>
    <w:p w14:paraId="5C4F45A3" w14:textId="77777777" w:rsidR="00806F7B" w:rsidRDefault="00806F7B" w:rsidP="00806F7B">
      <w:pPr>
        <w:spacing w:after="0"/>
        <w:ind w:left="2880" w:hanging="2880"/>
        <w:rPr>
          <w:sz w:val="28"/>
          <w:szCs w:val="28"/>
        </w:rPr>
      </w:pPr>
    </w:p>
    <w:p w14:paraId="682F5820" w14:textId="77777777" w:rsidR="00806F7B" w:rsidRDefault="00806F7B" w:rsidP="00806F7B">
      <w:pPr>
        <w:spacing w:after="0"/>
        <w:ind w:left="2880" w:hanging="2880"/>
        <w:rPr>
          <w:sz w:val="28"/>
          <w:szCs w:val="28"/>
        </w:rPr>
      </w:pPr>
      <w:r>
        <w:rPr>
          <w:sz w:val="28"/>
          <w:szCs w:val="28"/>
        </w:rPr>
        <w:t>20</w:t>
      </w:r>
      <w:r>
        <w:rPr>
          <w:sz w:val="28"/>
          <w:szCs w:val="28"/>
          <w:vertAlign w:val="superscript"/>
        </w:rPr>
        <w:t>th</w:t>
      </w:r>
      <w:r>
        <w:rPr>
          <w:sz w:val="28"/>
          <w:szCs w:val="28"/>
        </w:rPr>
        <w:t xml:space="preserve"> October 2016-</w:t>
      </w:r>
      <w:r>
        <w:rPr>
          <w:sz w:val="28"/>
          <w:szCs w:val="28"/>
        </w:rPr>
        <w:tab/>
        <w:t xml:space="preserve">Ambassador of the Kingdom of Bahrain to the   </w:t>
      </w:r>
    </w:p>
    <w:p w14:paraId="7B54C2A0" w14:textId="77777777" w:rsidR="00806F7B" w:rsidRDefault="00806F7B" w:rsidP="00806F7B">
      <w:pPr>
        <w:spacing w:after="0"/>
        <w:ind w:left="2880" w:hanging="2880"/>
        <w:rPr>
          <w:sz w:val="28"/>
          <w:szCs w:val="28"/>
        </w:rPr>
      </w:pPr>
      <w:r>
        <w:rPr>
          <w:sz w:val="28"/>
          <w:szCs w:val="28"/>
        </w:rPr>
        <w:t>December 2022</w:t>
      </w:r>
      <w:r>
        <w:rPr>
          <w:sz w:val="28"/>
          <w:szCs w:val="28"/>
        </w:rPr>
        <w:tab/>
        <w:t xml:space="preserve">Kingdom of Sweden ( </w:t>
      </w:r>
      <w:proofErr w:type="spellStart"/>
      <w:r>
        <w:rPr>
          <w:sz w:val="28"/>
          <w:szCs w:val="28"/>
        </w:rPr>
        <w:t>non resident</w:t>
      </w:r>
      <w:proofErr w:type="spellEnd"/>
      <w:r>
        <w:rPr>
          <w:sz w:val="28"/>
          <w:szCs w:val="28"/>
        </w:rPr>
        <w:t>)</w:t>
      </w:r>
    </w:p>
    <w:p w14:paraId="7DBB6FC1" w14:textId="77777777" w:rsidR="00806F7B" w:rsidRDefault="00806F7B" w:rsidP="00806F7B">
      <w:pPr>
        <w:ind w:left="2880" w:hanging="2880"/>
        <w:rPr>
          <w:sz w:val="28"/>
          <w:szCs w:val="28"/>
        </w:rPr>
      </w:pPr>
    </w:p>
    <w:p w14:paraId="1ABB343B" w14:textId="77777777" w:rsidR="00806F7B" w:rsidRDefault="00806F7B" w:rsidP="00806F7B">
      <w:pPr>
        <w:spacing w:after="0"/>
        <w:ind w:left="2880" w:hanging="2880"/>
        <w:rPr>
          <w:sz w:val="28"/>
          <w:szCs w:val="28"/>
        </w:rPr>
      </w:pPr>
      <w:r>
        <w:rPr>
          <w:sz w:val="28"/>
          <w:szCs w:val="28"/>
        </w:rPr>
        <w:t xml:space="preserve"> 30</w:t>
      </w:r>
      <w:r>
        <w:rPr>
          <w:sz w:val="28"/>
          <w:szCs w:val="28"/>
          <w:vertAlign w:val="superscript"/>
        </w:rPr>
        <w:t>th</w:t>
      </w:r>
      <w:r>
        <w:rPr>
          <w:sz w:val="28"/>
          <w:szCs w:val="28"/>
        </w:rPr>
        <w:t xml:space="preserve"> March 2017-</w:t>
      </w:r>
      <w:r>
        <w:rPr>
          <w:sz w:val="28"/>
          <w:szCs w:val="28"/>
        </w:rPr>
        <w:tab/>
        <w:t xml:space="preserve"> Ambassador of the Kingdom of Bahrain to the</w:t>
      </w:r>
    </w:p>
    <w:p w14:paraId="1ACF6B51" w14:textId="77777777" w:rsidR="00806F7B" w:rsidRDefault="00806F7B" w:rsidP="00806F7B">
      <w:pPr>
        <w:spacing w:after="0"/>
        <w:ind w:left="2880" w:hanging="2880"/>
        <w:rPr>
          <w:sz w:val="28"/>
          <w:szCs w:val="28"/>
        </w:rPr>
      </w:pPr>
      <w:r>
        <w:rPr>
          <w:sz w:val="28"/>
          <w:szCs w:val="28"/>
        </w:rPr>
        <w:t>December 2022</w:t>
      </w:r>
      <w:r>
        <w:rPr>
          <w:sz w:val="28"/>
          <w:szCs w:val="28"/>
        </w:rPr>
        <w:tab/>
        <w:t xml:space="preserve"> Kingdom of Norway ( </w:t>
      </w:r>
      <w:proofErr w:type="spellStart"/>
      <w:r>
        <w:rPr>
          <w:sz w:val="28"/>
          <w:szCs w:val="28"/>
        </w:rPr>
        <w:t>non resident</w:t>
      </w:r>
      <w:proofErr w:type="spellEnd"/>
      <w:r>
        <w:rPr>
          <w:sz w:val="28"/>
          <w:szCs w:val="28"/>
        </w:rPr>
        <w:t>)</w:t>
      </w:r>
    </w:p>
    <w:p w14:paraId="2254B887" w14:textId="77777777" w:rsidR="00806F7B" w:rsidRDefault="00806F7B" w:rsidP="00806F7B">
      <w:pPr>
        <w:jc w:val="both"/>
        <w:rPr>
          <w:rFonts w:cstheme="minorHAnsi"/>
          <w:sz w:val="28"/>
          <w:szCs w:val="28"/>
        </w:rPr>
      </w:pPr>
    </w:p>
    <w:p w14:paraId="2737CC11" w14:textId="77777777" w:rsidR="00806F7B" w:rsidRDefault="00806F7B" w:rsidP="00806F7B">
      <w:pPr>
        <w:ind w:left="2880" w:hanging="2880"/>
        <w:jc w:val="both"/>
        <w:rPr>
          <w:rFonts w:cstheme="minorHAnsi"/>
          <w:sz w:val="28"/>
          <w:szCs w:val="28"/>
        </w:rPr>
      </w:pPr>
      <w:r>
        <w:rPr>
          <w:rFonts w:cstheme="minorHAnsi"/>
          <w:sz w:val="28"/>
          <w:szCs w:val="28"/>
        </w:rPr>
        <w:t xml:space="preserve">7 Feb 2023 - </w:t>
      </w:r>
      <w:r>
        <w:rPr>
          <w:rFonts w:cstheme="minorHAnsi"/>
          <w:sz w:val="28"/>
          <w:szCs w:val="28"/>
        </w:rPr>
        <w:tab/>
        <w:t xml:space="preserve"> Ambassador of the Kingdom of Bahrain to Iceland  (non- resident)  </w:t>
      </w:r>
    </w:p>
    <w:p w14:paraId="229C646C" w14:textId="77777777" w:rsidR="00806F7B" w:rsidRDefault="00806F7B" w:rsidP="00806F7B">
      <w:pPr>
        <w:spacing w:after="0"/>
        <w:jc w:val="both"/>
        <w:rPr>
          <w:rFonts w:cstheme="minorHAnsi"/>
          <w:sz w:val="28"/>
          <w:szCs w:val="28"/>
        </w:rPr>
      </w:pPr>
      <w:r>
        <w:rPr>
          <w:rFonts w:cstheme="minorHAnsi"/>
          <w:sz w:val="28"/>
          <w:szCs w:val="28"/>
        </w:rPr>
        <w:t>7 September</w:t>
      </w:r>
      <w:r>
        <w:rPr>
          <w:rFonts w:cstheme="minorHAnsi"/>
          <w:sz w:val="28"/>
          <w:szCs w:val="28"/>
        </w:rPr>
        <w:tab/>
      </w:r>
      <w:r>
        <w:rPr>
          <w:rFonts w:cstheme="minorHAnsi"/>
          <w:sz w:val="28"/>
          <w:szCs w:val="28"/>
        </w:rPr>
        <w:tab/>
        <w:t xml:space="preserve"> Ambassador of the Kingdom of Bahrain to Portugal </w:t>
      </w:r>
    </w:p>
    <w:p w14:paraId="64C53835" w14:textId="77777777" w:rsidR="00806F7B" w:rsidRDefault="00806F7B" w:rsidP="00806F7B">
      <w:pPr>
        <w:spacing w:after="0"/>
        <w:jc w:val="both"/>
        <w:rPr>
          <w:rFonts w:cstheme="minorHAnsi"/>
          <w:sz w:val="28"/>
          <w:szCs w:val="28"/>
        </w:rPr>
      </w:pPr>
      <w:r>
        <w:rPr>
          <w:rFonts w:cstheme="minorHAnsi"/>
          <w:sz w:val="28"/>
          <w:szCs w:val="28"/>
        </w:rPr>
        <w:tab/>
      </w:r>
      <w:r>
        <w:rPr>
          <w:rFonts w:cstheme="minorHAnsi"/>
          <w:sz w:val="28"/>
          <w:szCs w:val="28"/>
        </w:rPr>
        <w:tab/>
      </w:r>
      <w:r>
        <w:rPr>
          <w:rFonts w:cstheme="minorHAnsi"/>
          <w:sz w:val="28"/>
          <w:szCs w:val="28"/>
        </w:rPr>
        <w:tab/>
      </w:r>
      <w:r>
        <w:rPr>
          <w:rFonts w:cstheme="minorHAnsi"/>
          <w:sz w:val="28"/>
          <w:szCs w:val="28"/>
        </w:rPr>
        <w:tab/>
        <w:t>(</w:t>
      </w:r>
      <w:proofErr w:type="spellStart"/>
      <w:r>
        <w:rPr>
          <w:rFonts w:cstheme="minorHAnsi"/>
          <w:sz w:val="28"/>
          <w:szCs w:val="28"/>
        </w:rPr>
        <w:t>non resident</w:t>
      </w:r>
      <w:proofErr w:type="spellEnd"/>
      <w:r>
        <w:rPr>
          <w:rFonts w:cstheme="minorHAnsi"/>
          <w:sz w:val="28"/>
          <w:szCs w:val="28"/>
        </w:rPr>
        <w:t xml:space="preserve">) </w:t>
      </w:r>
    </w:p>
    <w:p w14:paraId="7D0A3333" w14:textId="77777777" w:rsidR="00806F7B" w:rsidRDefault="00806F7B" w:rsidP="00806F7B">
      <w:pPr>
        <w:spacing w:after="0"/>
        <w:jc w:val="both"/>
        <w:rPr>
          <w:rFonts w:cstheme="minorHAnsi"/>
          <w:b/>
          <w:bCs/>
          <w:sz w:val="28"/>
          <w:szCs w:val="28"/>
          <w:u w:val="single"/>
        </w:rPr>
      </w:pPr>
    </w:p>
    <w:p w14:paraId="0B5B2597" w14:textId="77777777" w:rsidR="00806F7B" w:rsidRDefault="00806F7B" w:rsidP="00806F7B">
      <w:pPr>
        <w:spacing w:after="0"/>
        <w:jc w:val="both"/>
        <w:rPr>
          <w:rFonts w:cstheme="minorHAnsi"/>
          <w:b/>
          <w:bCs/>
          <w:sz w:val="28"/>
          <w:szCs w:val="28"/>
          <w:u w:val="single"/>
        </w:rPr>
      </w:pPr>
    </w:p>
    <w:p w14:paraId="42BDC149" w14:textId="77777777" w:rsidR="00806F7B" w:rsidRDefault="00806F7B" w:rsidP="00806F7B">
      <w:pPr>
        <w:jc w:val="both"/>
        <w:rPr>
          <w:rFonts w:cstheme="minorHAnsi"/>
          <w:b/>
          <w:bCs/>
          <w:sz w:val="28"/>
          <w:szCs w:val="28"/>
          <w:u w:val="single"/>
        </w:rPr>
      </w:pPr>
      <w:r>
        <w:rPr>
          <w:rFonts w:cstheme="minorHAnsi"/>
          <w:b/>
          <w:bCs/>
          <w:sz w:val="28"/>
          <w:szCs w:val="28"/>
          <w:u w:val="single"/>
        </w:rPr>
        <w:t>APPOINTMENTS:</w:t>
      </w:r>
    </w:p>
    <w:p w14:paraId="04ACE68A" w14:textId="77777777" w:rsidR="00806F7B" w:rsidRDefault="00806F7B" w:rsidP="00806F7B">
      <w:pPr>
        <w:jc w:val="both"/>
        <w:rPr>
          <w:rFonts w:cstheme="minorHAnsi"/>
          <w:sz w:val="28"/>
          <w:szCs w:val="28"/>
        </w:rPr>
      </w:pPr>
      <w:r>
        <w:rPr>
          <w:rFonts w:cstheme="minorHAnsi"/>
          <w:sz w:val="28"/>
          <w:szCs w:val="28"/>
        </w:rPr>
        <w:t>September 2022</w:t>
      </w:r>
      <w:r>
        <w:rPr>
          <w:rFonts w:cstheme="minorHAnsi"/>
          <w:sz w:val="28"/>
          <w:szCs w:val="28"/>
        </w:rPr>
        <w:tab/>
      </w:r>
      <w:r>
        <w:rPr>
          <w:rFonts w:cstheme="minorHAnsi"/>
          <w:sz w:val="28"/>
          <w:szCs w:val="28"/>
        </w:rPr>
        <w:tab/>
        <w:t>Appointed Dean of the Arab Diplomatic Corps, UK</w:t>
      </w:r>
    </w:p>
    <w:p w14:paraId="7814E783" w14:textId="77777777" w:rsidR="00806F7B" w:rsidRDefault="00806F7B" w:rsidP="00806F7B">
      <w:pPr>
        <w:ind w:left="2880" w:hanging="2880"/>
        <w:jc w:val="both"/>
        <w:rPr>
          <w:rFonts w:cstheme="minorHAnsi"/>
          <w:sz w:val="28"/>
          <w:szCs w:val="28"/>
          <w:lang w:bidi="ar-BH"/>
        </w:rPr>
      </w:pPr>
      <w:r>
        <w:rPr>
          <w:rFonts w:cstheme="minorHAnsi"/>
          <w:sz w:val="28"/>
          <w:szCs w:val="28"/>
        </w:rPr>
        <w:t>November  2022</w:t>
      </w:r>
      <w:r>
        <w:rPr>
          <w:rFonts w:cstheme="minorHAnsi" w:hint="cs"/>
          <w:sz w:val="28"/>
          <w:szCs w:val="28"/>
          <w:rtl/>
          <w:lang w:bidi="ar-BH"/>
        </w:rPr>
        <w:tab/>
      </w:r>
      <w:r>
        <w:rPr>
          <w:rFonts w:cstheme="minorHAnsi"/>
          <w:sz w:val="28"/>
          <w:szCs w:val="28"/>
          <w:lang w:bidi="ar-BH"/>
        </w:rPr>
        <w:t xml:space="preserve">Appointed </w:t>
      </w:r>
      <w:r>
        <w:rPr>
          <w:rFonts w:cstheme="minorHAnsi"/>
          <w:sz w:val="28"/>
          <w:szCs w:val="28"/>
          <w:lang w:val="en" w:bidi="ar-BH"/>
        </w:rPr>
        <w:t xml:space="preserve">Chairman of the Board of Trustees of the Islamic Cultural Center, Regents Park </w:t>
      </w:r>
    </w:p>
    <w:p w14:paraId="6BA72868" w14:textId="77777777" w:rsidR="00806F7B" w:rsidRPr="005065AA" w:rsidRDefault="00806F7B" w:rsidP="00CB6FB3">
      <w:pPr>
        <w:spacing w:after="160" w:line="259" w:lineRule="auto"/>
        <w:rPr>
          <w:rFonts w:ascii="Arial" w:hAnsi="Arial" w:cs="Arial"/>
          <w:sz w:val="24"/>
          <w:szCs w:val="24"/>
        </w:rPr>
      </w:pPr>
    </w:p>
    <w:sectPr w:rsidR="00806F7B" w:rsidRPr="005065A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ews Gothic MT">
    <w:charset w:val="00"/>
    <w:family w:val="swiss"/>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65AA"/>
    <w:rsid w:val="005065AA"/>
    <w:rsid w:val="00757526"/>
    <w:rsid w:val="00806F7B"/>
    <w:rsid w:val="008D5581"/>
    <w:rsid w:val="00CB6FB3"/>
    <w:rsid w:val="00E716C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1CDE37"/>
  <w15:chartTrackingRefBased/>
  <w15:docId w15:val="{9C2D2F5B-7C0F-4086-8ABB-7CD245937D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65AA"/>
    <w:pPr>
      <w:spacing w:after="200" w:line="276" w:lineRule="auto"/>
    </w:pPr>
    <w:rPr>
      <w:kern w:val="0"/>
      <w:lang w:val="en-US"/>
      <w14:ligatures w14:val="none"/>
    </w:rPr>
  </w:style>
  <w:style w:type="paragraph" w:styleId="Heading8">
    <w:name w:val="heading 8"/>
    <w:basedOn w:val="Normal"/>
    <w:next w:val="Normal"/>
    <w:link w:val="Heading8Char"/>
    <w:semiHidden/>
    <w:unhideWhenUsed/>
    <w:qFormat/>
    <w:rsid w:val="005065AA"/>
    <w:pPr>
      <w:keepNext/>
      <w:spacing w:after="0" w:line="240" w:lineRule="auto"/>
      <w:outlineLvl w:val="7"/>
    </w:pPr>
    <w:rPr>
      <w:rFonts w:ascii="News Gothic MT" w:eastAsia="Times New Roman" w:hAnsi="News Gothic MT" w:cs="Times New Roman"/>
      <w:b/>
      <w:bCs/>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semiHidden/>
    <w:rsid w:val="005065AA"/>
    <w:rPr>
      <w:rFonts w:ascii="News Gothic MT" w:eastAsia="Times New Roman" w:hAnsi="News Gothic MT" w:cs="Times New Roman"/>
      <w:b/>
      <w:bCs/>
      <w:kern w:val="0"/>
      <w:szCs w:val="15"/>
      <w:lang w:val="en-US"/>
      <w14:ligatures w14:val="none"/>
    </w:rPr>
  </w:style>
  <w:style w:type="paragraph" w:styleId="ListParagraph">
    <w:name w:val="List Paragraph"/>
    <w:basedOn w:val="Normal"/>
    <w:uiPriority w:val="34"/>
    <w:qFormat/>
    <w:rsid w:val="005065AA"/>
    <w:pPr>
      <w:ind w:left="720"/>
      <w:contextualSpacing/>
    </w:pPr>
  </w:style>
  <w:style w:type="paragraph" w:styleId="BodyText">
    <w:name w:val="Body Text"/>
    <w:basedOn w:val="Normal"/>
    <w:link w:val="BodyTextChar"/>
    <w:uiPriority w:val="99"/>
    <w:semiHidden/>
    <w:unhideWhenUsed/>
    <w:rsid w:val="005065AA"/>
    <w:pPr>
      <w:spacing w:after="160" w:line="256" w:lineRule="auto"/>
    </w:pPr>
    <w:rPr>
      <w:rFonts w:ascii="Garamond" w:hAnsi="Garamond"/>
      <w:sz w:val="28"/>
      <w:szCs w:val="28"/>
      <w:lang w:val="en-GB"/>
    </w:rPr>
  </w:style>
  <w:style w:type="character" w:customStyle="1" w:styleId="BodyTextChar">
    <w:name w:val="Body Text Char"/>
    <w:basedOn w:val="DefaultParagraphFont"/>
    <w:link w:val="BodyText"/>
    <w:uiPriority w:val="99"/>
    <w:semiHidden/>
    <w:rsid w:val="005065AA"/>
    <w:rPr>
      <w:rFonts w:ascii="Garamond" w:hAnsi="Garamond"/>
      <w:kern w:val="0"/>
      <w:sz w:val="28"/>
      <w:szCs w:val="28"/>
      <w14:ligatures w14:val="none"/>
    </w:rPr>
  </w:style>
  <w:style w:type="character" w:styleId="Strong">
    <w:name w:val="Strong"/>
    <w:basedOn w:val="DefaultParagraphFont"/>
    <w:uiPriority w:val="22"/>
    <w:qFormat/>
    <w:rsid w:val="005065A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8763486">
      <w:bodyDiv w:val="1"/>
      <w:marLeft w:val="0"/>
      <w:marRight w:val="0"/>
      <w:marTop w:val="0"/>
      <w:marBottom w:val="0"/>
      <w:divBdr>
        <w:top w:val="none" w:sz="0" w:space="0" w:color="auto"/>
        <w:left w:val="none" w:sz="0" w:space="0" w:color="auto"/>
        <w:bottom w:val="none" w:sz="0" w:space="0" w:color="auto"/>
        <w:right w:val="none" w:sz="0" w:space="0" w:color="auto"/>
      </w:divBdr>
    </w:div>
    <w:div w:id="1050882149">
      <w:bodyDiv w:val="1"/>
      <w:marLeft w:val="0"/>
      <w:marRight w:val="0"/>
      <w:marTop w:val="0"/>
      <w:marBottom w:val="0"/>
      <w:divBdr>
        <w:top w:val="none" w:sz="0" w:space="0" w:color="auto"/>
        <w:left w:val="none" w:sz="0" w:space="0" w:color="auto"/>
        <w:bottom w:val="none" w:sz="0" w:space="0" w:color="auto"/>
        <w:right w:val="none" w:sz="0" w:space="0" w:color="auto"/>
      </w:divBdr>
    </w:div>
    <w:div w:id="1784572468">
      <w:bodyDiv w:val="1"/>
      <w:marLeft w:val="0"/>
      <w:marRight w:val="0"/>
      <w:marTop w:val="0"/>
      <w:marBottom w:val="0"/>
      <w:divBdr>
        <w:top w:val="none" w:sz="0" w:space="0" w:color="auto"/>
        <w:left w:val="none" w:sz="0" w:space="0" w:color="auto"/>
        <w:bottom w:val="none" w:sz="0" w:space="0" w:color="auto"/>
        <w:right w:val="none" w:sz="0" w:space="0" w:color="auto"/>
      </w:divBdr>
    </w:div>
    <w:div w:id="1841582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cid:EDE29A33-FF07-4757-B2DB-FDDD2E826041" TargetMode="Externa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png"/><Relationship Id="rId5" Type="http://schemas.openxmlformats.org/officeDocument/2006/relationships/settings" Target="settings.xml"/><Relationship Id="rId10" Type="http://schemas.openxmlformats.org/officeDocument/2006/relationships/image" Target="media/image3.jpeg"/><Relationship Id="rId4" Type="http://schemas.openxmlformats.org/officeDocument/2006/relationships/styles" Target="style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D2E0213BCAA841A836F409FEE9662C" ma:contentTypeVersion="11" ma:contentTypeDescription="Create a new document." ma:contentTypeScope="" ma:versionID="de991aab44602cc8a043fb69edccdd46">
  <xsd:schema xmlns:xsd="http://www.w3.org/2001/XMLSchema" xmlns:xs="http://www.w3.org/2001/XMLSchema" xmlns:p="http://schemas.microsoft.com/office/2006/metadata/properties" xmlns:ns2="4cbf09cd-b500-42c3-ad2e-a5f631a25d8a" xmlns:ns3="73271892-5642-4c82-a51c-9f629896b863" targetNamespace="http://schemas.microsoft.com/office/2006/metadata/properties" ma:root="true" ma:fieldsID="9bb2a368d141dd49b9ab7642e15956ee" ns2:_="" ns3:_="">
    <xsd:import namespace="4cbf09cd-b500-42c3-ad2e-a5f631a25d8a"/>
    <xsd:import namespace="73271892-5642-4c82-a51c-9f629896b86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bf09cd-b500-42c3-ad2e-a5f631a25d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c3bf269-3a24-4992-9181-dd9c7336f15e"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3271892-5642-4c82-a51c-9f629896b86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6e426d7-b27f-4d0e-825e-b6681c3f6cd9}" ma:internalName="TaxCatchAll" ma:showField="CatchAllData" ma:web="73271892-5642-4c82-a51c-9f629896b8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73271892-5642-4c82-a51c-9f629896b863" xsi:nil="true"/>
    <lcf76f155ced4ddcb4097134ff3c332f xmlns="4cbf09cd-b500-42c3-ad2e-a5f631a25d8a">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3501393-6EC7-4122-9975-11FFCB511D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bf09cd-b500-42c3-ad2e-a5f631a25d8a"/>
    <ds:schemaRef ds:uri="73271892-5642-4c82-a51c-9f629896b8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4AAD87B-CF89-495C-BC4D-E94112CA763E}">
  <ds:schemaRefs>
    <ds:schemaRef ds:uri="http://schemas.microsoft.com/office/2006/metadata/properties"/>
    <ds:schemaRef ds:uri="http://schemas.microsoft.com/office/infopath/2007/PartnerControls"/>
    <ds:schemaRef ds:uri="73271892-5642-4c82-a51c-9f629896b863"/>
    <ds:schemaRef ds:uri="4cbf09cd-b500-42c3-ad2e-a5f631a25d8a"/>
  </ds:schemaRefs>
</ds:datastoreItem>
</file>

<file path=customXml/itemProps3.xml><?xml version="1.0" encoding="utf-8"?>
<ds:datastoreItem xmlns:ds="http://schemas.openxmlformats.org/officeDocument/2006/customXml" ds:itemID="{2D75BCB7-9F4D-43FD-BD9B-AFA8D7DF43F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1733</Words>
  <Characters>9879</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Shelley Williams-Walker</dc:creator>
  <cp:keywords/>
  <dc:description/>
  <cp:lastModifiedBy>Shelley Williams-Walker</cp:lastModifiedBy>
  <cp:revision>4</cp:revision>
  <dcterms:created xsi:type="dcterms:W3CDTF">2023-09-25T19:33:00Z</dcterms:created>
  <dcterms:modified xsi:type="dcterms:W3CDTF">2023-09-26T16:33:00Z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0x01010000D2E0213BCAA841A836F409FEE9662C</vt:lpwstr>
  </property>
  <property fmtid="{D5CDD505-2E9C-101B-9397-08002B2CF9AE}" pid="3" name="MediaServiceImageTags">
    <vt:lpwstr/>
  </property>
</Properties>
</file>